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8FB3" w14:textId="3D904B43" w:rsidR="00FB50AB" w:rsidRPr="00FB50AB" w:rsidRDefault="00FB50AB" w:rsidP="002812C5">
      <w:pPr>
        <w:jc w:val="center"/>
        <w:rPr>
          <w:b/>
          <w:sz w:val="12"/>
          <w:szCs w:val="12"/>
        </w:rPr>
      </w:pPr>
    </w:p>
    <w:p w14:paraId="2846FBDE" w14:textId="77777777" w:rsidR="00FB50AB" w:rsidRPr="00856101" w:rsidRDefault="00FB50AB" w:rsidP="00FB50AB">
      <w:pPr>
        <w:spacing w:after="60"/>
        <w:jc w:val="center"/>
        <w:rPr>
          <w:b/>
        </w:rPr>
      </w:pPr>
      <w:r w:rsidRPr="00222DA8">
        <w:rPr>
          <w:b/>
          <w:u w:val="single"/>
        </w:rPr>
        <w:t>Le modifiche che non rientrano nei seguenti casi</w:t>
      </w:r>
      <w:r w:rsidRPr="00856101">
        <w:rPr>
          <w:b/>
        </w:rPr>
        <w:t xml:space="preserve"> </w:t>
      </w:r>
      <w:r w:rsidRPr="00222DA8">
        <w:rPr>
          <w:b/>
          <w:u w:val="single"/>
        </w:rPr>
        <w:t>sono</w:t>
      </w:r>
      <w:r w:rsidRPr="00856101">
        <w:rPr>
          <w:b/>
        </w:rPr>
        <w:t xml:space="preserve"> considerate </w:t>
      </w:r>
      <w:r w:rsidRPr="00222DA8">
        <w:rPr>
          <w:b/>
          <w:u w:val="single"/>
        </w:rPr>
        <w:t>non sostanziali</w:t>
      </w:r>
      <w:r w:rsidRPr="00856101">
        <w:rPr>
          <w:b/>
        </w:rPr>
        <w:t xml:space="preserve"> ai fini della sicurezza antincendio e, per esse, si applica l'art. 4 comma 8 del DM 7</w:t>
      </w:r>
      <w:r>
        <w:rPr>
          <w:b/>
        </w:rPr>
        <w:t>.08.</w:t>
      </w:r>
      <w:r w:rsidRPr="00856101">
        <w:rPr>
          <w:b/>
        </w:rPr>
        <w:t>2012</w:t>
      </w:r>
    </w:p>
    <w:tbl>
      <w:tblPr>
        <w:tblStyle w:val="Grigliatabella"/>
        <w:tblW w:w="15910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110"/>
        <w:gridCol w:w="585"/>
        <w:gridCol w:w="2480"/>
        <w:gridCol w:w="622"/>
        <w:gridCol w:w="1953"/>
        <w:gridCol w:w="551"/>
        <w:gridCol w:w="3325"/>
        <w:gridCol w:w="637"/>
        <w:gridCol w:w="3049"/>
      </w:tblGrid>
      <w:tr w:rsidR="00FB50AB" w:rsidRPr="00AA30BD" w14:paraId="13B037FA" w14:textId="77777777" w:rsidTr="00032773">
        <w:trPr>
          <w:trHeight w:val="368"/>
          <w:jc w:val="center"/>
        </w:trPr>
        <w:tc>
          <w:tcPr>
            <w:tcW w:w="2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6394BB0" w14:textId="77777777" w:rsidR="00FB50AB" w:rsidRPr="00AA30BD" w:rsidRDefault="00FB50AB" w:rsidP="00032773">
            <w:pPr>
              <w:jc w:val="center"/>
              <w:rPr>
                <w:b/>
                <w:sz w:val="28"/>
                <w:szCs w:val="28"/>
              </w:rPr>
            </w:pPr>
            <w:r w:rsidRPr="00AA30B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1F198930" w14:textId="77777777" w:rsidR="00FB50AB" w:rsidRPr="00AA30BD" w:rsidRDefault="00FB50AB" w:rsidP="00032773">
            <w:pPr>
              <w:jc w:val="center"/>
              <w:rPr>
                <w:b/>
                <w:sz w:val="28"/>
                <w:szCs w:val="28"/>
              </w:rPr>
            </w:pPr>
            <w:r w:rsidRPr="00AA30BD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1B0BFA5" w14:textId="77777777" w:rsidR="00FB50AB" w:rsidRPr="00AA30BD" w:rsidRDefault="00FB50AB" w:rsidP="00032773">
            <w:pPr>
              <w:jc w:val="center"/>
              <w:rPr>
                <w:b/>
                <w:sz w:val="28"/>
                <w:szCs w:val="28"/>
              </w:rPr>
            </w:pPr>
            <w:r w:rsidRPr="00AA30BD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64B4E22C" w14:textId="77777777" w:rsidR="00FB50AB" w:rsidRPr="00AA30BD" w:rsidRDefault="00FB50AB" w:rsidP="00032773">
            <w:pPr>
              <w:jc w:val="center"/>
              <w:rPr>
                <w:b/>
                <w:sz w:val="28"/>
                <w:szCs w:val="28"/>
              </w:rPr>
            </w:pPr>
            <w:r w:rsidRPr="00AA30B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A55ABE5" w14:textId="77777777" w:rsidR="00FB50AB" w:rsidRPr="00AA30BD" w:rsidRDefault="00FB50AB" w:rsidP="00032773">
            <w:pPr>
              <w:jc w:val="center"/>
              <w:rPr>
                <w:b/>
                <w:sz w:val="28"/>
                <w:szCs w:val="28"/>
              </w:rPr>
            </w:pPr>
            <w:r w:rsidRPr="00AA30BD">
              <w:rPr>
                <w:b/>
                <w:sz w:val="28"/>
                <w:szCs w:val="28"/>
              </w:rPr>
              <w:t>E</w:t>
            </w:r>
          </w:p>
        </w:tc>
      </w:tr>
      <w:tr w:rsidR="00FB50AB" w14:paraId="27859D43" w14:textId="77777777" w:rsidTr="00032773">
        <w:trPr>
          <w:trHeight w:val="844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A6025BE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 w:rsidRPr="00856101">
              <w:rPr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10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56101"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594E582" w14:textId="77777777" w:rsidR="00FB50AB" w:rsidRPr="00DA1C35" w:rsidRDefault="00FB50AB" w:rsidP="00032773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3068C6">
              <w:rPr>
                <w:b/>
                <w:sz w:val="20"/>
                <w:szCs w:val="20"/>
                <w:u w:val="single"/>
              </w:rPr>
              <w:t>Variazioni delle sostanze o delle miscele pericolose</w:t>
            </w:r>
            <w:r w:rsidRPr="00DA1C35">
              <w:rPr>
                <w:b/>
                <w:sz w:val="20"/>
                <w:szCs w:val="20"/>
              </w:rPr>
              <w:t xml:space="preserve"> comunque detenute nell'attività, significative ai fini della sicurezza antincendio: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9FA8"/>
            <w:vAlign w:val="center"/>
          </w:tcPr>
          <w:p w14:paraId="3C356CE4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 w:rsidRPr="00856101">
              <w:rPr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10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56101"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689F374D" w14:textId="77777777" w:rsidR="00FB50AB" w:rsidRPr="00AA30BD" w:rsidRDefault="00FB50AB" w:rsidP="00032773">
            <w:pPr>
              <w:rPr>
                <w:sz w:val="20"/>
                <w:szCs w:val="20"/>
              </w:rPr>
            </w:pPr>
            <w:r w:rsidRPr="003068C6">
              <w:rPr>
                <w:b/>
                <w:sz w:val="20"/>
                <w:szCs w:val="20"/>
                <w:u w:val="single"/>
              </w:rPr>
              <w:t>Modifiche dei</w:t>
            </w:r>
            <w:r w:rsidRPr="00AA30BD">
              <w:rPr>
                <w:b/>
                <w:sz w:val="20"/>
                <w:szCs w:val="20"/>
              </w:rPr>
              <w:t xml:space="preserve"> </w:t>
            </w:r>
            <w:r w:rsidRPr="003068C6">
              <w:rPr>
                <w:b/>
                <w:sz w:val="20"/>
                <w:szCs w:val="20"/>
                <w:u w:val="single"/>
              </w:rPr>
              <w:t>parametri significativi per la</w:t>
            </w:r>
            <w:r w:rsidRPr="00AA30BD">
              <w:rPr>
                <w:b/>
                <w:sz w:val="20"/>
                <w:szCs w:val="20"/>
              </w:rPr>
              <w:t xml:space="preserve"> determinazione della classe minima di </w:t>
            </w:r>
            <w:r w:rsidRPr="003068C6">
              <w:rPr>
                <w:b/>
                <w:sz w:val="20"/>
                <w:szCs w:val="20"/>
                <w:u w:val="single"/>
              </w:rPr>
              <w:t>resistenza al fuoco dei compartimenti</w:t>
            </w:r>
            <w:r w:rsidRPr="00AA30BD">
              <w:rPr>
                <w:b/>
                <w:sz w:val="20"/>
                <w:szCs w:val="20"/>
              </w:rPr>
              <w:t xml:space="preserve"> tali da determinare un incremento della classe esistente.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3F1961F6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 w:rsidRPr="00856101">
              <w:rPr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10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56101"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BCFDDCD" w14:textId="77777777" w:rsidR="00FB50AB" w:rsidRPr="00AA30BD" w:rsidRDefault="00FB50AB" w:rsidP="00032773">
            <w:pPr>
              <w:rPr>
                <w:sz w:val="20"/>
                <w:szCs w:val="20"/>
              </w:rPr>
            </w:pPr>
            <w:r w:rsidRPr="003068C6">
              <w:rPr>
                <w:b/>
                <w:sz w:val="20"/>
                <w:szCs w:val="20"/>
                <w:u w:val="single"/>
              </w:rPr>
              <w:t>Modifica di impianti</w:t>
            </w:r>
            <w:r w:rsidRPr="00AA30BD">
              <w:rPr>
                <w:b/>
                <w:sz w:val="20"/>
                <w:szCs w:val="20"/>
              </w:rPr>
              <w:t xml:space="preserve"> di processo, ausiliari e tecnologici dell'attività, </w:t>
            </w:r>
            <w:r w:rsidRPr="00AA30BD">
              <w:rPr>
                <w:b/>
                <w:sz w:val="20"/>
                <w:szCs w:val="20"/>
                <w:u w:val="single"/>
              </w:rPr>
              <w:t>significativi ai fini della sicurezza antincendio</w:t>
            </w:r>
            <w:r w:rsidRPr="00AA30BD">
              <w:rPr>
                <w:b/>
                <w:sz w:val="20"/>
                <w:szCs w:val="20"/>
              </w:rPr>
              <w:t>, che comportino: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  <w:vAlign w:val="center"/>
          </w:tcPr>
          <w:p w14:paraId="007CED99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 w:rsidRPr="00856101">
              <w:rPr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10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56101"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3B3BE2E" w14:textId="77777777" w:rsidR="00FB50AB" w:rsidRPr="00AA30BD" w:rsidRDefault="00FB50AB" w:rsidP="00032773">
            <w:pPr>
              <w:pStyle w:val="Paragrafoelenco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3068C6">
              <w:rPr>
                <w:b/>
                <w:sz w:val="20"/>
                <w:szCs w:val="20"/>
                <w:u w:val="single"/>
              </w:rPr>
              <w:t>Modifiche funzionali significative</w:t>
            </w:r>
            <w:r w:rsidRPr="00AA30BD">
              <w:rPr>
                <w:b/>
                <w:sz w:val="20"/>
                <w:szCs w:val="20"/>
              </w:rPr>
              <w:t xml:space="preserve"> ai fini della sicurezza antincendio: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193BC03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 w:rsidRPr="00856101">
              <w:rPr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10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56101"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SI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0BA0811B" w14:textId="77777777" w:rsidR="00FB50AB" w:rsidRPr="00303C4B" w:rsidRDefault="00FB50AB" w:rsidP="00032773">
            <w:pPr>
              <w:pStyle w:val="Paragrafoelenco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3068C6">
              <w:rPr>
                <w:b/>
                <w:sz w:val="18"/>
                <w:szCs w:val="18"/>
                <w:u w:val="single"/>
              </w:rPr>
              <w:t>Modifica delle misure di protezione per le persone</w:t>
            </w:r>
            <w:r w:rsidRPr="00303C4B">
              <w:rPr>
                <w:b/>
                <w:sz w:val="18"/>
                <w:szCs w:val="18"/>
              </w:rPr>
              <w:t>:</w:t>
            </w:r>
          </w:p>
        </w:tc>
      </w:tr>
      <w:tr w:rsidR="00FB50AB" w14:paraId="36C4D992" w14:textId="77777777" w:rsidTr="00032773">
        <w:trPr>
          <w:trHeight w:val="501"/>
          <w:jc w:val="center"/>
        </w:trPr>
        <w:tc>
          <w:tcPr>
            <w:tcW w:w="5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BEECC82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232887C5" w14:textId="77777777" w:rsidR="00FB50AB" w:rsidRPr="00DA1C35" w:rsidRDefault="00FB50AB" w:rsidP="00032773">
            <w:pPr>
              <w:pStyle w:val="Paragrafoelenco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64ED63A9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02153519" w14:textId="77777777" w:rsidR="00FB50AB" w:rsidRPr="00AA30BD" w:rsidRDefault="00FB50AB" w:rsidP="00032773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02A2A660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4D55D63" w14:textId="77777777" w:rsidR="00FB50AB" w:rsidRPr="00AA30BD" w:rsidRDefault="00FB50AB" w:rsidP="00032773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786C6564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3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17A9BFF" w14:textId="77777777" w:rsidR="00FB50AB" w:rsidRPr="00AA30BD" w:rsidRDefault="00FB50AB" w:rsidP="00032773">
            <w:pPr>
              <w:pStyle w:val="Paragrafoelenco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7BF6A6B" w14:textId="77777777" w:rsidR="00FB50AB" w:rsidRPr="00856101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56101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5624A2F" w14:textId="77777777" w:rsidR="00FB50AB" w:rsidRPr="00303C4B" w:rsidRDefault="00FB50AB" w:rsidP="00032773">
            <w:pPr>
              <w:pStyle w:val="Paragrafoelenco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</w:p>
        </w:tc>
      </w:tr>
      <w:tr w:rsidR="00FB50AB" w:rsidRPr="00AA30BD" w14:paraId="1D3571D3" w14:textId="77777777" w:rsidTr="00032773">
        <w:trPr>
          <w:trHeight w:val="634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38DB907A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A427B60" w14:textId="77777777" w:rsidR="00FB50AB" w:rsidRPr="00AA30BD" w:rsidRDefault="00FB50AB" w:rsidP="00032773">
            <w:pPr>
              <w:pStyle w:val="Paragrafoelenco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incremento della quantità complessiva in massa di una qualsiasi sostanza o miscela pericolosa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9FA8"/>
            <w:vAlign w:val="center"/>
          </w:tcPr>
          <w:p w14:paraId="4383F0A9" w14:textId="77777777" w:rsidR="00FB50AB" w:rsidRPr="00AA30BD" w:rsidRDefault="00FB50AB" w:rsidP="00032773">
            <w:pPr>
              <w:pStyle w:val="Paragrafoelenco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37B4549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1C1F0758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D697B8E" w14:textId="77777777" w:rsidR="00FB50AB" w:rsidRPr="00AA30BD" w:rsidRDefault="00FB50AB" w:rsidP="00032773">
            <w:pPr>
              <w:pStyle w:val="Paragrafoelenco"/>
              <w:numPr>
                <w:ilvl w:val="0"/>
                <w:numId w:val="17"/>
              </w:numPr>
              <w:ind w:left="285" w:hanging="283"/>
              <w:rPr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incremento della potenza o della energia potenziale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  <w:vAlign w:val="center"/>
          </w:tcPr>
          <w:p w14:paraId="02B5E675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756D153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  <w:r w:rsidRPr="003068C6">
              <w:rPr>
                <w:i/>
                <w:sz w:val="18"/>
                <w:szCs w:val="18"/>
                <w:u w:val="single"/>
              </w:rPr>
              <w:t>modifica sostanziale</w:t>
            </w:r>
            <w:r w:rsidRPr="00AA30BD">
              <w:rPr>
                <w:i/>
                <w:sz w:val="18"/>
                <w:szCs w:val="18"/>
              </w:rPr>
              <w:t xml:space="preserve"> della </w:t>
            </w:r>
            <w:r w:rsidRPr="003068C6">
              <w:rPr>
                <w:i/>
                <w:sz w:val="18"/>
                <w:szCs w:val="18"/>
                <w:u w:val="single"/>
              </w:rPr>
              <w:t>destinazione d'uso o del layout dei locali dell'attività</w:t>
            </w:r>
            <w:r w:rsidRPr="00AA30BD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8A9272E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0C51123D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incremento del numero degli occupanti eccedente il dimensionamento del sistema di vie d'uscita;</w:t>
            </w:r>
          </w:p>
        </w:tc>
      </w:tr>
      <w:tr w:rsidR="00FB50AB" w:rsidRPr="00AA30BD" w14:paraId="37CE8580" w14:textId="77777777" w:rsidTr="00032773">
        <w:trPr>
          <w:trHeight w:val="387"/>
          <w:jc w:val="center"/>
        </w:trPr>
        <w:tc>
          <w:tcPr>
            <w:tcW w:w="598" w:type="dxa"/>
            <w:tcBorders>
              <w:bottom w:val="single" w:sz="12" w:space="0" w:color="auto"/>
            </w:tcBorders>
            <w:shd w:val="clear" w:color="auto" w:fill="FFCC66"/>
            <w:vAlign w:val="center"/>
          </w:tcPr>
          <w:p w14:paraId="265C5FF4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21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0D9E53D" w14:textId="77777777" w:rsidR="00FB50AB" w:rsidRPr="00AA30BD" w:rsidRDefault="00FB50AB" w:rsidP="00032773">
            <w:pPr>
              <w:pStyle w:val="Paragrafoelenco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023C2796" w14:textId="77777777" w:rsidR="00FB50AB" w:rsidRPr="00AA30BD" w:rsidRDefault="00FB50AB" w:rsidP="00032773">
            <w:pPr>
              <w:pStyle w:val="Paragrafoelenco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58C75179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718D80B3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C8F3987" w14:textId="77777777" w:rsidR="00FB50AB" w:rsidRPr="00AA30BD" w:rsidRDefault="00FB50AB" w:rsidP="00032773">
            <w:pPr>
              <w:pStyle w:val="Paragrafoelenco"/>
              <w:numPr>
                <w:ilvl w:val="0"/>
                <w:numId w:val="17"/>
              </w:numPr>
              <w:ind w:left="285" w:hanging="283"/>
              <w:rPr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7D9EDC76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3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27C94B3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0617E5B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7392F0C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</w:p>
        </w:tc>
      </w:tr>
      <w:tr w:rsidR="00FB50AB" w:rsidRPr="00AA30BD" w14:paraId="46CB83CE" w14:textId="77777777" w:rsidTr="00032773">
        <w:trPr>
          <w:trHeight w:val="523"/>
          <w:jc w:val="center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8E44470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3822345C" w14:textId="77777777" w:rsidR="00FB50AB" w:rsidRPr="00AA30BD" w:rsidRDefault="00FB50AB" w:rsidP="00032773">
            <w:pPr>
              <w:pStyle w:val="Paragrafoelenco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sostituzione di sostanza o miscela pericolosa che comporti aggravio ai fini antincendio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9FA8"/>
            <w:vAlign w:val="center"/>
          </w:tcPr>
          <w:p w14:paraId="133F85B1" w14:textId="77777777" w:rsidR="00FB50AB" w:rsidRPr="00AA30BD" w:rsidRDefault="00FB50AB" w:rsidP="00032773">
            <w:pPr>
              <w:pStyle w:val="Paragrafoelenco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06F889BB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07C887C7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30DA3A7" w14:textId="77777777" w:rsidR="00FB50AB" w:rsidRPr="00AA30BD" w:rsidRDefault="00FB50AB" w:rsidP="00032773">
            <w:pPr>
              <w:pStyle w:val="Paragrafoelenco"/>
              <w:numPr>
                <w:ilvl w:val="0"/>
                <w:numId w:val="17"/>
              </w:numPr>
              <w:ind w:left="285" w:hanging="283"/>
              <w:rPr>
                <w:i/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 xml:space="preserve">modifica </w:t>
            </w:r>
            <w:r w:rsidRPr="001C57C0">
              <w:rPr>
                <w:i/>
                <w:sz w:val="18"/>
                <w:szCs w:val="18"/>
                <w:u w:val="single"/>
              </w:rPr>
              <w:t>sostanziale</w:t>
            </w:r>
            <w:r w:rsidRPr="00AA30BD">
              <w:rPr>
                <w:i/>
                <w:sz w:val="18"/>
                <w:szCs w:val="18"/>
              </w:rPr>
              <w:t xml:space="preserve"> della tipologia o del layout di un impianto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  <w:vAlign w:val="center"/>
          </w:tcPr>
          <w:p w14:paraId="2D4C06A6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8A7E4FF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  <w:r w:rsidRPr="003068C6">
              <w:rPr>
                <w:i/>
                <w:sz w:val="18"/>
                <w:szCs w:val="18"/>
                <w:u w:val="single"/>
              </w:rPr>
              <w:t>modifica sostanziale della tipologia o del layout del sistema produttivo</w:t>
            </w:r>
            <w:r w:rsidRPr="00AA30BD">
              <w:rPr>
                <w:i/>
                <w:sz w:val="18"/>
                <w:szCs w:val="18"/>
              </w:rPr>
              <w:t>;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C08EA8C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3D1AC384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modifica delle tipologie degli occupanti (es: anziani, bambini, diversamente abili…) o loro diversa distribuzione</w:t>
            </w:r>
          </w:p>
        </w:tc>
      </w:tr>
      <w:tr w:rsidR="00FB50AB" w:rsidRPr="00AA30BD" w14:paraId="2C3AEF1D" w14:textId="77777777" w:rsidTr="00032773">
        <w:trPr>
          <w:trHeight w:val="322"/>
          <w:jc w:val="center"/>
        </w:trPr>
        <w:tc>
          <w:tcPr>
            <w:tcW w:w="598" w:type="dxa"/>
            <w:tcBorders>
              <w:bottom w:val="single" w:sz="12" w:space="0" w:color="auto"/>
            </w:tcBorders>
            <w:shd w:val="clear" w:color="auto" w:fill="FFCC66"/>
            <w:vAlign w:val="center"/>
          </w:tcPr>
          <w:p w14:paraId="088C6269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21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CA81131" w14:textId="77777777" w:rsidR="00FB50AB" w:rsidRPr="00AA30BD" w:rsidRDefault="00FB50AB" w:rsidP="00032773">
            <w:pPr>
              <w:pStyle w:val="Paragrafoelenco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26A83D60" w14:textId="77777777" w:rsidR="00FB50AB" w:rsidRPr="00AA30BD" w:rsidRDefault="00FB50AB" w:rsidP="00032773">
            <w:pPr>
              <w:pStyle w:val="Paragrafoelenco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1F4744AC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0C224830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A381AC7" w14:textId="77777777" w:rsidR="00FB50AB" w:rsidRPr="00AA30BD" w:rsidRDefault="00FB50AB" w:rsidP="00032773">
            <w:pPr>
              <w:pStyle w:val="Paragrafoelenco"/>
              <w:numPr>
                <w:ilvl w:val="0"/>
                <w:numId w:val="17"/>
              </w:numPr>
              <w:ind w:left="285" w:hanging="283"/>
              <w:rPr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756806C0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3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2D7F860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226041D6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61CA62BE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</w:p>
        </w:tc>
      </w:tr>
      <w:tr w:rsidR="00FB50AB" w:rsidRPr="00AA30BD" w14:paraId="1729D698" w14:textId="77777777" w:rsidTr="00032773">
        <w:trPr>
          <w:trHeight w:val="582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6BF3E813" w14:textId="77777777" w:rsidR="00FB50AB" w:rsidRPr="00AA30BD" w:rsidRDefault="00FB50AB" w:rsidP="00032773">
            <w:pPr>
              <w:ind w:right="-108" w:hanging="88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71B181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3578EA13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7AB8B710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1B53CAB0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8938EBC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FD7C978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458CE26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incremento del volume complessivo degli edifici in cui si svolge l'attività;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DE93B34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77912AF4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modifica sostanziale dei sistemi di vie d'uscita, dei sistemi di protezione degli occupanti e dei soccorritori, dei sistemi di rivelazione e segnalazione di allarme incendio, dell'accesso all'area ed accostamento dei mezzi di soccorso, della comunicazione con altre attività</w:t>
            </w:r>
          </w:p>
        </w:tc>
      </w:tr>
      <w:tr w:rsidR="00FB50AB" w:rsidRPr="00AA30BD" w14:paraId="10CCFC85" w14:textId="77777777" w:rsidTr="00032773">
        <w:trPr>
          <w:trHeight w:val="581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shd w:val="clear" w:color="auto" w:fill="FFCC66"/>
            <w:vAlign w:val="center"/>
          </w:tcPr>
          <w:p w14:paraId="3B1A33C0" w14:textId="77777777" w:rsidR="00FB50AB" w:rsidRPr="00AA30BD" w:rsidRDefault="00FB50AB" w:rsidP="00032773">
            <w:pPr>
              <w:ind w:right="-108" w:hanging="88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77401ED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71ED2DD8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3304B9C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57578F9C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52D33BB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42266187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32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57854A7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45477FE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378BFF46" w14:textId="77777777" w:rsidR="00FB50AB" w:rsidRPr="00AA30BD" w:rsidRDefault="00FB50AB" w:rsidP="00032773">
            <w:pPr>
              <w:pStyle w:val="Paragrafoelenco"/>
              <w:numPr>
                <w:ilvl w:val="0"/>
                <w:numId w:val="19"/>
              </w:numPr>
              <w:ind w:left="285" w:hanging="283"/>
              <w:rPr>
                <w:i/>
                <w:sz w:val="18"/>
                <w:szCs w:val="18"/>
              </w:rPr>
            </w:pPr>
          </w:p>
        </w:tc>
      </w:tr>
      <w:tr w:rsidR="00FB50AB" w:rsidRPr="00AA30BD" w14:paraId="26413FBC" w14:textId="77777777" w:rsidTr="00032773">
        <w:trPr>
          <w:trHeight w:val="388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230036DC" w14:textId="77777777" w:rsidR="00FB50AB" w:rsidRPr="00AA30BD" w:rsidRDefault="00FB50AB" w:rsidP="00032773">
            <w:pPr>
              <w:ind w:right="-108" w:hanging="88"/>
              <w:rPr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A4566C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33846D08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7A57A119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0ECC2A1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9770D9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75243C2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9FE4FC1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modifiche che riducono le caratteristiche di resistenza al fuoco degli elementi portanti e separanti dell'edificio o le caratteristiche di reazione al fuoco dei materiali;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C4676B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644BE31" w14:textId="77777777" w:rsidR="00FB50AB" w:rsidRPr="00AA30BD" w:rsidRDefault="00FB50AB" w:rsidP="00032773">
            <w:pPr>
              <w:rPr>
                <w:i/>
                <w:sz w:val="18"/>
                <w:szCs w:val="18"/>
              </w:rPr>
            </w:pPr>
          </w:p>
        </w:tc>
      </w:tr>
      <w:tr w:rsidR="00FB50AB" w:rsidRPr="00AA30BD" w14:paraId="7B24EF79" w14:textId="77777777" w:rsidTr="00032773">
        <w:trPr>
          <w:trHeight w:val="387"/>
          <w:jc w:val="center"/>
        </w:trPr>
        <w:tc>
          <w:tcPr>
            <w:tcW w:w="59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3036D249" w14:textId="77777777" w:rsidR="00FB50AB" w:rsidRPr="00AA30BD" w:rsidRDefault="00FB50AB" w:rsidP="00032773">
            <w:pPr>
              <w:ind w:right="-108" w:hanging="88"/>
              <w:rPr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22DFCD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794947B3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0B509372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2D3521C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A5EA7D0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4C58B772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32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028264F0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F66FA77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CA398AD" w14:textId="77777777" w:rsidR="00FB50AB" w:rsidRPr="00AA30BD" w:rsidRDefault="00FB50AB" w:rsidP="00032773">
            <w:pPr>
              <w:rPr>
                <w:i/>
                <w:sz w:val="18"/>
                <w:szCs w:val="18"/>
              </w:rPr>
            </w:pPr>
          </w:p>
        </w:tc>
      </w:tr>
      <w:tr w:rsidR="00FB50AB" w:rsidRPr="00AA30BD" w14:paraId="77FA1B39" w14:textId="77777777" w:rsidTr="00032773">
        <w:trPr>
          <w:trHeight w:val="451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5303F1DD" w14:textId="77777777" w:rsidR="00FB50AB" w:rsidRPr="00AA30BD" w:rsidRDefault="00FB50AB" w:rsidP="00032773">
            <w:pPr>
              <w:ind w:right="-108" w:hanging="88"/>
              <w:rPr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9627D55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9FA8"/>
            <w:vAlign w:val="center"/>
          </w:tcPr>
          <w:p w14:paraId="326EFBBF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66BCAE5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6F7A4023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FFB5F73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9898570" w14:textId="77777777" w:rsidR="00FB50AB" w:rsidRPr="00DA1C35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16"/>
                <w:szCs w:val="16"/>
              </w:rPr>
            </w:pPr>
            <w:r w:rsidRPr="00DA1C35">
              <w:rPr>
                <w:b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35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A1C35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SI</w:t>
            </w:r>
          </w:p>
        </w:tc>
        <w:tc>
          <w:tcPr>
            <w:tcW w:w="33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1BD0D82E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sz w:val="18"/>
                <w:szCs w:val="18"/>
              </w:rPr>
            </w:pPr>
            <w:r w:rsidRPr="00AA30BD">
              <w:rPr>
                <w:i/>
                <w:sz w:val="18"/>
                <w:szCs w:val="18"/>
              </w:rPr>
              <w:t>modifica sostanziale della compartimentazione antincendio, dei sistemi di ventilazione naturale o meccanica, dei sistemi di protezione attiva contro l'incendio.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360222EB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B0272C8" w14:textId="77777777" w:rsidR="00FB50AB" w:rsidRPr="00AA30BD" w:rsidRDefault="00FB50AB" w:rsidP="00032773">
            <w:pPr>
              <w:rPr>
                <w:i/>
                <w:sz w:val="18"/>
                <w:szCs w:val="18"/>
              </w:rPr>
            </w:pPr>
          </w:p>
        </w:tc>
      </w:tr>
      <w:tr w:rsidR="00FB50AB" w:rsidRPr="00AA30BD" w14:paraId="2DB13F46" w14:textId="77777777" w:rsidTr="00032773">
        <w:trPr>
          <w:trHeight w:val="450"/>
          <w:jc w:val="center"/>
        </w:trPr>
        <w:tc>
          <w:tcPr>
            <w:tcW w:w="59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50F35F3B" w14:textId="77777777" w:rsidR="00FB50AB" w:rsidRPr="00AA30BD" w:rsidRDefault="00FB50AB" w:rsidP="00032773">
            <w:pPr>
              <w:ind w:right="-108" w:hanging="88"/>
              <w:rPr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23992849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45AB47CB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56EE1754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0701D087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BA98ACE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623EF0C7" w14:textId="77777777" w:rsidR="00FB50AB" w:rsidRPr="00AA30BD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32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23A7EA85" w14:textId="77777777" w:rsidR="00FB50AB" w:rsidRPr="00AA30BD" w:rsidRDefault="00FB50AB" w:rsidP="00032773">
            <w:pPr>
              <w:pStyle w:val="Paragrafoelenco"/>
              <w:numPr>
                <w:ilvl w:val="0"/>
                <w:numId w:val="18"/>
              </w:numPr>
              <w:ind w:left="357" w:hanging="284"/>
              <w:rPr>
                <w:i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7BDCBD31" w14:textId="77777777" w:rsidR="00FB50AB" w:rsidRPr="00AA30BD" w:rsidRDefault="00FB50AB" w:rsidP="00032773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E52E893" w14:textId="77777777" w:rsidR="00FB50AB" w:rsidRPr="00AA30BD" w:rsidRDefault="00FB50AB" w:rsidP="00032773">
            <w:pPr>
              <w:rPr>
                <w:i/>
                <w:sz w:val="18"/>
                <w:szCs w:val="18"/>
              </w:rPr>
            </w:pPr>
          </w:p>
        </w:tc>
      </w:tr>
      <w:tr w:rsidR="00FB50AB" w:rsidRPr="00B61576" w14:paraId="35226697" w14:textId="77777777" w:rsidTr="00FB50AB">
        <w:trPr>
          <w:trHeight w:val="439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66"/>
            <w:vAlign w:val="center"/>
          </w:tcPr>
          <w:p w14:paraId="03D51B2D" w14:textId="77777777" w:rsidR="00FB50AB" w:rsidRPr="00B61576" w:rsidRDefault="00FB50AB" w:rsidP="00032773">
            <w:pPr>
              <w:ind w:right="-108" w:hanging="88"/>
              <w:rPr>
                <w:b/>
                <w:bCs/>
                <w:color w:val="FF0000"/>
                <w:sz w:val="18"/>
                <w:szCs w:val="18"/>
              </w:rPr>
            </w:pPr>
            <w:r w:rsidRPr="00B61576">
              <w:rPr>
                <w:b/>
                <w:bCs/>
                <w:color w:val="FF0000"/>
                <w:sz w:val="18"/>
                <w:szCs w:val="18"/>
              </w:rPr>
              <w:t>Note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21805069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9FA8"/>
            <w:vAlign w:val="center"/>
          </w:tcPr>
          <w:p w14:paraId="5299956C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576">
              <w:rPr>
                <w:b/>
                <w:bCs/>
                <w:color w:val="FF0000"/>
                <w:sz w:val="18"/>
                <w:szCs w:val="18"/>
              </w:rPr>
              <w:t>Note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9FA8"/>
            <w:vAlign w:val="center"/>
          </w:tcPr>
          <w:p w14:paraId="690642CC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303D81E6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576">
              <w:rPr>
                <w:b/>
                <w:bCs/>
                <w:color w:val="FF0000"/>
                <w:sz w:val="18"/>
                <w:szCs w:val="18"/>
              </w:rPr>
              <w:t>Note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2AD1CB6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063348E3" w14:textId="77777777" w:rsidR="00FB50AB" w:rsidRPr="00B61576" w:rsidRDefault="00FB50AB" w:rsidP="00032773">
            <w:pPr>
              <w:pStyle w:val="Paragrafoelenco"/>
              <w:ind w:left="11" w:right="-108" w:hanging="88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61576">
              <w:rPr>
                <w:b/>
                <w:bCs/>
                <w:color w:val="FF0000"/>
                <w:sz w:val="16"/>
                <w:szCs w:val="16"/>
              </w:rPr>
              <w:t>Note</w:t>
            </w: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87FECFA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5EB31BB8" w14:textId="77777777" w:rsidR="00FB50AB" w:rsidRPr="00B61576" w:rsidRDefault="00FB50AB" w:rsidP="000327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576">
              <w:rPr>
                <w:b/>
                <w:bCs/>
                <w:color w:val="FF0000"/>
                <w:sz w:val="18"/>
                <w:szCs w:val="18"/>
              </w:rPr>
              <w:t>Note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83B4713" w14:textId="77777777" w:rsidR="00FB50AB" w:rsidRPr="00B61576" w:rsidRDefault="00FB50AB" w:rsidP="00032773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14:paraId="03C67BA9" w14:textId="77777777" w:rsidR="00FB50AB" w:rsidRPr="00FB50AB" w:rsidRDefault="00FB50AB" w:rsidP="00FB50AB">
      <w:pPr>
        <w:ind w:left="-709"/>
        <w:rPr>
          <w:b/>
          <w:sz w:val="16"/>
          <w:szCs w:val="16"/>
        </w:rPr>
      </w:pPr>
    </w:p>
    <w:p w14:paraId="7082BCD6" w14:textId="77777777" w:rsidR="00FB50AB" w:rsidRPr="00FB50AB" w:rsidRDefault="00FB50AB" w:rsidP="00FB50AB">
      <w:pPr>
        <w:ind w:left="-709"/>
        <w:rPr>
          <w:b/>
          <w:sz w:val="16"/>
          <w:szCs w:val="16"/>
        </w:rPr>
      </w:pPr>
    </w:p>
    <w:p w14:paraId="32169B0C" w14:textId="77777777" w:rsidR="00FB50AB" w:rsidRPr="00FB50AB" w:rsidRDefault="00FB50AB" w:rsidP="00FB50AB">
      <w:pPr>
        <w:rPr>
          <w:b/>
          <w:sz w:val="16"/>
          <w:szCs w:val="16"/>
        </w:rPr>
      </w:pPr>
    </w:p>
    <w:p w14:paraId="0C147313" w14:textId="77777777" w:rsidR="00FB50AB" w:rsidRPr="00FB50AB" w:rsidRDefault="00FB50AB">
      <w:pPr>
        <w:ind w:left="357" w:right="57" w:hanging="357"/>
        <w:jc w:val="both"/>
        <w:rPr>
          <w:b/>
          <w:sz w:val="16"/>
          <w:szCs w:val="16"/>
        </w:rPr>
        <w:sectPr w:rsidR="00FB50AB" w:rsidRPr="00FB50AB" w:rsidSect="00FB50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43BC8B5" w14:textId="1E76E26A" w:rsidR="002812C5" w:rsidRPr="00FB50AB" w:rsidRDefault="00FB50AB" w:rsidP="002812C5">
      <w:pPr>
        <w:jc w:val="center"/>
        <w:rPr>
          <w:b/>
          <w:sz w:val="24"/>
          <w:szCs w:val="24"/>
        </w:rPr>
      </w:pPr>
      <w:r w:rsidRPr="00FB50AB">
        <w:rPr>
          <w:noProof/>
          <w:sz w:val="24"/>
          <w:szCs w:val="24"/>
          <w:lang w:eastAsia="it-IT"/>
        </w:rPr>
        <w:lastRenderedPageBreak/>
        <w:pict w14:anchorId="543BC9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pt;margin-top:-5.75pt;width:95.6pt;height:28.4pt;z-index:251660288" strokeweight="1.5pt">
            <v:stroke linestyle="thinThin"/>
            <v:textbox style="mso-next-textbox:#_x0000_s1026">
              <w:txbxContent>
                <w:p w14:paraId="543BC9A6" w14:textId="77777777" w:rsidR="00FD6423" w:rsidRPr="0025460B" w:rsidRDefault="00FD6423" w:rsidP="002812C5"/>
              </w:txbxContent>
            </v:textbox>
          </v:shape>
        </w:pict>
      </w:r>
      <w:r w:rsidR="005A7479" w:rsidRPr="00FB50AB">
        <w:rPr>
          <w:noProof/>
          <w:sz w:val="24"/>
          <w:szCs w:val="24"/>
          <w:lang w:eastAsia="it-IT"/>
        </w:rPr>
        <w:pict w14:anchorId="543BC989">
          <v:shape id="_x0000_s1027" type="#_x0000_t202" style="position:absolute;left:0;text-align:left;margin-left:411pt;margin-top:-.55pt;width:86.65pt;height:21.65pt;z-index:251661312" fillcolor="#c2d69b [1942]" stroked="f">
            <v:textbox style="mso-next-textbox:#_x0000_s1027">
              <w:txbxContent>
                <w:p w14:paraId="543BC9A5" w14:textId="2FBE931F" w:rsidR="00FD6423" w:rsidRPr="007301DA" w:rsidRDefault="00FD6423" w:rsidP="002812C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Rev. </w:t>
                  </w:r>
                  <w:r w:rsidR="00FB50AB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Feb</w:t>
                  </w: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. 20</w:t>
                  </w:r>
                  <w:r w:rsidR="002E559B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2</w:t>
                  </w:r>
                  <w:r w:rsidR="00FB50AB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1</w:t>
                  </w:r>
                </w:p>
              </w:txbxContent>
            </v:textbox>
          </v:shape>
        </w:pict>
      </w:r>
      <w:r w:rsidR="002812C5" w:rsidRPr="00FB50AB">
        <w:rPr>
          <w:b/>
          <w:sz w:val="24"/>
          <w:szCs w:val="24"/>
        </w:rPr>
        <w:t>D.M. 7 agosto 2012</w:t>
      </w:r>
    </w:p>
    <w:p w14:paraId="543BC8B6" w14:textId="77777777" w:rsidR="002812C5" w:rsidRPr="00FB50AB" w:rsidRDefault="002812C5" w:rsidP="002812C5">
      <w:pPr>
        <w:jc w:val="center"/>
        <w:rPr>
          <w:b/>
          <w:sz w:val="24"/>
          <w:szCs w:val="24"/>
        </w:rPr>
      </w:pPr>
      <w:r w:rsidRPr="00FB50AB">
        <w:rPr>
          <w:b/>
          <w:sz w:val="24"/>
          <w:szCs w:val="24"/>
        </w:rPr>
        <w:t>MODIFICHE ALLE ATTIVIT</w:t>
      </w:r>
      <w:r w:rsidRPr="00FB50AB">
        <w:rPr>
          <w:b/>
          <w:caps/>
          <w:sz w:val="24"/>
          <w:szCs w:val="24"/>
        </w:rPr>
        <w:t>à</w:t>
      </w:r>
      <w:r w:rsidRPr="00FB50AB">
        <w:rPr>
          <w:b/>
          <w:sz w:val="24"/>
          <w:szCs w:val="24"/>
        </w:rPr>
        <w:t xml:space="preserve"> SOGGETTE A VV.F.</w:t>
      </w:r>
    </w:p>
    <w:p w14:paraId="543BC8B7" w14:textId="77777777" w:rsidR="002812C5" w:rsidRDefault="005A7479">
      <w:r>
        <w:rPr>
          <w:noProof/>
          <w:lang w:eastAsia="it-IT"/>
        </w:rPr>
        <w:pict w14:anchorId="543BC98B">
          <v:group id="_x0000_s1049" style="position:absolute;margin-left:132.35pt;margin-top:6.6pt;width:206.25pt;height:87.05pt;z-index:251684864" coordorigin="3985,3005" coordsize="4125,174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985;top:3005;width:2066;height:904;flip:x" o:connectortype="straight"/>
            <v:shape id="_x0000_s1045" type="#_x0000_t32" style="position:absolute;left:6051;top:3005;width:2059;height:904" o:connectortype="straight"/>
            <v:shape id="_x0000_s1046" type="#_x0000_t32" style="position:absolute;left:4003;top:3909;width:2048;height:837" o:connectortype="straight"/>
            <v:shape id="_x0000_s1048" type="#_x0000_t32" style="position:absolute;left:6051;top:3909;width:2059;height:837;flip:y" o:connectortype="straight"/>
          </v:group>
        </w:pict>
      </w:r>
    </w:p>
    <w:p w14:paraId="543BC8B8" w14:textId="77777777" w:rsidR="002812C5" w:rsidRDefault="005A7479">
      <w:r>
        <w:rPr>
          <w:noProof/>
          <w:lang w:eastAsia="it-IT"/>
        </w:rPr>
        <w:pict w14:anchorId="543BC98C">
          <v:shape id="_x0000_s1029" type="#_x0000_t202" style="position:absolute;margin-left:168.7pt;margin-top:6.7pt;width:127.25pt;height:57pt;z-index:251663360" stroked="f">
            <v:textbox style="mso-next-textbox:#_x0000_s1029">
              <w:txbxContent>
                <w:p w14:paraId="543BC9A7" w14:textId="77777777" w:rsidR="00FD6423" w:rsidRDefault="00FD6423" w:rsidP="002812C5">
                  <w:pPr>
                    <w:jc w:val="center"/>
                    <w:rPr>
                      <w:b/>
                    </w:rPr>
                  </w:pPr>
                  <w:r w:rsidRPr="002812C5">
                    <w:rPr>
                      <w:b/>
                    </w:rPr>
                    <w:t xml:space="preserve">MODIFICHE CON AGGRAVIO DI </w:t>
                  </w:r>
                  <w:proofErr w:type="gramStart"/>
                  <w:r w:rsidRPr="002812C5">
                    <w:rPr>
                      <w:b/>
                    </w:rPr>
                    <w:t>RISCHIO</w:t>
                  </w:r>
                  <w:r>
                    <w:rPr>
                      <w:b/>
                    </w:rPr>
                    <w:t xml:space="preserve"> ?</w:t>
                  </w:r>
                  <w:proofErr w:type="gramEnd"/>
                </w:p>
                <w:p w14:paraId="543BC9A8" w14:textId="77777777" w:rsidR="00FD6423" w:rsidRDefault="00FD6423" w:rsidP="002812C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812C5">
                    <w:rPr>
                      <w:b/>
                      <w:color w:val="FF0000"/>
                      <w:sz w:val="20"/>
                      <w:szCs w:val="20"/>
                    </w:rPr>
                    <w:t>cfr. Allegato I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V</w:t>
                  </w:r>
                </w:p>
                <w:p w14:paraId="543BC9A9" w14:textId="77777777" w:rsidR="00FD6423" w:rsidRPr="002812C5" w:rsidRDefault="00FD6423" w:rsidP="002812C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DM 7 agosto 2012</w:t>
                  </w:r>
                </w:p>
              </w:txbxContent>
            </v:textbox>
          </v:shape>
        </w:pict>
      </w:r>
    </w:p>
    <w:p w14:paraId="543BC8B9" w14:textId="77777777" w:rsidR="002812C5" w:rsidRDefault="005A7479">
      <w:r>
        <w:rPr>
          <w:noProof/>
          <w:lang w:eastAsia="it-IT"/>
        </w:rPr>
        <w:pict w14:anchorId="543BC98D">
          <v:shape id="_x0000_s1030" type="#_x0000_t202" style="position:absolute;margin-left:64.6pt;margin-top:9pt;width:50.85pt;height:17.25pt;z-index:251664384" stroked="f">
            <v:textbox style="mso-next-textbox:#_x0000_s1030">
              <w:txbxContent>
                <w:p w14:paraId="543BC9AA" w14:textId="77777777" w:rsidR="00FD6423" w:rsidRPr="002812C5" w:rsidRDefault="00FD6423" w:rsidP="002812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12C5">
                    <w:rPr>
                      <w:b/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</w:p>
    <w:p w14:paraId="543BC8BA" w14:textId="77777777" w:rsidR="002812C5" w:rsidRDefault="005A7479">
      <w:r>
        <w:rPr>
          <w:noProof/>
          <w:lang w:eastAsia="it-IT"/>
        </w:rPr>
        <w:pict w14:anchorId="543BC98E">
          <v:shape id="_x0000_s1051" type="#_x0000_t32" style="position:absolute;margin-left:374pt;margin-top:11.55pt;width:0;height:25.3pt;z-index:251686912" o:connectortype="straight">
            <v:stroke endarrow="block"/>
          </v:shape>
        </w:pict>
      </w:r>
      <w:r>
        <w:rPr>
          <w:noProof/>
          <w:lang w:eastAsia="it-IT"/>
        </w:rPr>
        <w:pict w14:anchorId="543BC98F">
          <v:shape id="_x0000_s1032" type="#_x0000_t32" style="position:absolute;margin-left:49.05pt;margin-top:11.5pt;width:0;height:31.2pt;z-index:251666432" o:connectortype="straight">
            <v:stroke endarrow="block"/>
          </v:shape>
        </w:pict>
      </w:r>
      <w:r>
        <w:rPr>
          <w:noProof/>
          <w:lang w:eastAsia="it-IT"/>
        </w:rPr>
        <w:pict w14:anchorId="543BC990">
          <v:shape id="_x0000_s1050" type="#_x0000_t32" style="position:absolute;margin-left:338.6pt;margin-top:11.5pt;width:35.45pt;height:.05pt;flip:x;z-index:251685888" o:connectortype="straight"/>
        </w:pict>
      </w:r>
      <w:r>
        <w:rPr>
          <w:noProof/>
          <w:lang w:eastAsia="it-IT"/>
        </w:rPr>
        <w:pict w14:anchorId="543BC991">
          <v:shape id="_x0000_s1031" type="#_x0000_t32" style="position:absolute;margin-left:49.05pt;margin-top:11.5pt;width:83.3pt;height:0;flip:x;z-index:251665408" o:connectortype="straight"/>
        </w:pict>
      </w:r>
    </w:p>
    <w:p w14:paraId="543BC8BB" w14:textId="77777777" w:rsidR="002812C5" w:rsidRDefault="005A7479">
      <w:r>
        <w:rPr>
          <w:noProof/>
          <w:lang w:eastAsia="it-IT"/>
        </w:rPr>
        <w:pict w14:anchorId="543BC992">
          <v:shape id="_x0000_s1035" type="#_x0000_t202" style="position:absolute;margin-left:358.2pt;margin-top:-.6pt;width:50.85pt;height:33.2pt;z-index:251669504" stroked="f">
            <v:textbox style="mso-next-textbox:#_x0000_s1035">
              <w:txbxContent>
                <w:p w14:paraId="543BC9AB" w14:textId="77777777" w:rsidR="00FD6423" w:rsidRPr="002812C5" w:rsidRDefault="00FD6423" w:rsidP="002812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</w:p>
    <w:p w14:paraId="543BC8BC" w14:textId="77777777" w:rsidR="002812C5" w:rsidRDefault="005A7479">
      <w:r>
        <w:rPr>
          <w:noProof/>
          <w:lang w:eastAsia="it-IT"/>
        </w:rPr>
        <w:pict w14:anchorId="543BC993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311.15pt;margin-top:9.5pt;width:125.65pt;height:89.3pt;z-index:251671552"/>
        </w:pict>
      </w:r>
    </w:p>
    <w:p w14:paraId="543BC8BD" w14:textId="77777777" w:rsidR="002812C5" w:rsidRDefault="005A7479">
      <w:r>
        <w:rPr>
          <w:noProof/>
          <w:lang w:eastAsia="it-IT"/>
        </w:rPr>
        <w:pict w14:anchorId="543BC994">
          <v:shape id="_x0000_s1033" type="#_x0000_t202" style="position:absolute;margin-left:-32.3pt;margin-top:2.45pt;width:162.3pt;height:1in;z-index:251667456">
            <v:textbox style="mso-next-textbox:#_x0000_s1033">
              <w:txbxContent>
                <w:p w14:paraId="543BC9AC" w14:textId="77777777" w:rsidR="00FD6423" w:rsidRPr="002812C5" w:rsidRDefault="00FD6423" w:rsidP="002812C5">
                  <w:pPr>
                    <w:spacing w:before="120"/>
                    <w:jc w:val="center"/>
                    <w:rPr>
                      <w:b/>
                    </w:rPr>
                  </w:pPr>
                  <w:r w:rsidRPr="00DD1E0C">
                    <w:rPr>
                      <w:b/>
                      <w:color w:val="FF0000"/>
                    </w:rPr>
                    <w:t>Nuova Valutazione Progetto</w:t>
                  </w:r>
                  <w:r w:rsidRPr="002812C5">
                    <w:rPr>
                      <w:b/>
                    </w:rPr>
                    <w:t xml:space="preserve"> </w:t>
                  </w:r>
                  <w:r w:rsidRPr="00DD1E0C">
                    <w:rPr>
                      <w:b/>
                      <w:color w:val="FF0000"/>
                    </w:rPr>
                    <w:t>(att. B e C)</w:t>
                  </w:r>
                </w:p>
                <w:p w14:paraId="543BC9AD" w14:textId="77777777" w:rsidR="00FD6423" w:rsidRPr="00434FD7" w:rsidRDefault="00FD6423" w:rsidP="002812C5">
                  <w:pPr>
                    <w:jc w:val="center"/>
                    <w:rPr>
                      <w:b/>
                      <w:color w:val="FF0000"/>
                    </w:rPr>
                  </w:pPr>
                  <w:r w:rsidRPr="00434FD7">
                    <w:rPr>
                      <w:b/>
                      <w:color w:val="FF0000"/>
                    </w:rPr>
                    <w:t>e/o</w:t>
                  </w:r>
                </w:p>
                <w:p w14:paraId="543BC9AE" w14:textId="77777777" w:rsidR="00FD6423" w:rsidRPr="00434FD7" w:rsidRDefault="00FD6423" w:rsidP="002812C5">
                  <w:pPr>
                    <w:spacing w:before="120"/>
                    <w:jc w:val="center"/>
                    <w:rPr>
                      <w:b/>
                      <w:color w:val="FF0000"/>
                    </w:rPr>
                  </w:pPr>
                  <w:r w:rsidRPr="00434FD7">
                    <w:rPr>
                      <w:b/>
                      <w:color w:val="FF0000"/>
                    </w:rPr>
                    <w:t>Nuova SCIA (att. A)</w:t>
                  </w:r>
                </w:p>
              </w:txbxContent>
            </v:textbox>
          </v:shape>
        </w:pict>
      </w:r>
    </w:p>
    <w:p w14:paraId="543BC8BE" w14:textId="77777777" w:rsidR="002812C5" w:rsidRDefault="005A7479">
      <w:r>
        <w:rPr>
          <w:noProof/>
          <w:lang w:eastAsia="it-IT"/>
        </w:rPr>
        <w:pict w14:anchorId="543BC995">
          <v:shape id="_x0000_s1038" type="#_x0000_t202" style="position:absolute;margin-left:223.65pt;margin-top:11.75pt;width:88.7pt;height:32.15pt;z-index:251673600" stroked="f">
            <v:textbox style="mso-next-textbox:#_x0000_s1038">
              <w:txbxContent>
                <w:p w14:paraId="543BC9AF" w14:textId="77777777" w:rsidR="00FD6423" w:rsidRPr="00B80BFA" w:rsidRDefault="00FD6423" w:rsidP="00434FD7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“</w:t>
                  </w:r>
                  <w:r w:rsidRPr="00B80BFA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Valutarle con</w:t>
                  </w:r>
                  <w:r w:rsidRPr="00B80BFA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br/>
                  </w:r>
                  <w:r w:rsidRPr="00B80BFA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il Comando VV.F</w:t>
                  </w:r>
                  <w:r w:rsidRPr="00B80BFA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43BC996">
          <v:shape id="_x0000_s1037" type="#_x0000_t202" style="position:absolute;margin-left:337.45pt;margin-top:10.25pt;width:71.6pt;height:33.95pt;z-index:251672576" stroked="f">
            <v:textbox style="mso-next-textbox:#_x0000_s1037">
              <w:txbxContent>
                <w:p w14:paraId="543BC9B0" w14:textId="77777777" w:rsidR="00FD6423" w:rsidRPr="002812C5" w:rsidRDefault="00FD6423" w:rsidP="002812C5">
                  <w:pPr>
                    <w:jc w:val="center"/>
                    <w:rPr>
                      <w:b/>
                    </w:rPr>
                  </w:pPr>
                  <w:r w:rsidRPr="002812C5">
                    <w:rPr>
                      <w:b/>
                    </w:rPr>
                    <w:t>Modifiche</w:t>
                  </w:r>
                </w:p>
                <w:p w14:paraId="543BC9B1" w14:textId="77777777" w:rsidR="00FD6423" w:rsidRPr="002812C5" w:rsidRDefault="00FD6423" w:rsidP="002812C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812C5">
                    <w:rPr>
                      <w:b/>
                    </w:rPr>
                    <w:t>Sostanziali</w:t>
                  </w:r>
                  <w:r>
                    <w:rPr>
                      <w:b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</w:p>
    <w:p w14:paraId="543BC8BF" w14:textId="77777777" w:rsidR="002812C5" w:rsidRDefault="005A7479">
      <w:r>
        <w:rPr>
          <w:noProof/>
          <w:lang w:eastAsia="it-IT"/>
        </w:rPr>
        <w:pict w14:anchorId="543BC997">
          <v:oval id="_x0000_s1067" style="position:absolute;margin-left:224.15pt;margin-top:9.45pt;width:7.15pt;height:7.15pt;z-index:251697152" strokecolor="#7f7f7f [1612]">
            <v:stroke dashstyle="1 1"/>
          </v:oval>
        </w:pict>
      </w:r>
      <w:r>
        <w:rPr>
          <w:noProof/>
          <w:lang w:eastAsia="it-IT"/>
        </w:rPr>
        <w:pict w14:anchorId="543BC998">
          <v:shape id="_x0000_s1041" type="#_x0000_t32" style="position:absolute;margin-left:436.65pt;margin-top:13.1pt;width:33.8pt;height:.05pt;flip:x;z-index:251676672" o:connectortype="straight"/>
        </w:pict>
      </w:r>
      <w:r>
        <w:rPr>
          <w:noProof/>
          <w:lang w:eastAsia="it-IT"/>
        </w:rPr>
        <w:pict w14:anchorId="543BC999">
          <v:shape id="_x0000_s1039" type="#_x0000_t32" style="position:absolute;margin-left:227.7pt;margin-top:13.1pt;width:84.65pt;height:.05pt;flip:x;z-index:251674624" o:connectortype="straight"/>
        </w:pict>
      </w:r>
      <w:r>
        <w:rPr>
          <w:noProof/>
          <w:lang w:eastAsia="it-IT"/>
        </w:rPr>
        <w:pict w14:anchorId="543BC99A">
          <v:shape id="_x0000_s1054" type="#_x0000_t202" style="position:absolute;margin-left:455.75pt;margin-top:21.25pt;width:50.85pt;height:17.5pt;z-index:251659263" stroked="f">
            <v:textbox style="mso-next-textbox:#_x0000_s1054">
              <w:txbxContent>
                <w:p w14:paraId="543BC9B2" w14:textId="77777777" w:rsidR="00FD6423" w:rsidRPr="002812C5" w:rsidRDefault="00FD6423" w:rsidP="00DD1E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43BC99B">
          <v:shape id="_x0000_s1066" type="#_x0000_t32" style="position:absolute;margin-left:130.15pt;margin-top:13.15pt;width:97.65pt;height:.05pt;flip:x;z-index:251696128" o:connectortype="straight" strokecolor="#7f7f7f [1612]">
            <v:stroke dashstyle="1 1" endarrow="block"/>
          </v:shape>
        </w:pict>
      </w:r>
      <w:r>
        <w:rPr>
          <w:noProof/>
          <w:lang w:eastAsia="it-IT"/>
        </w:rPr>
        <w:pict w14:anchorId="543BC99C">
          <v:shape id="_x0000_s1042" type="#_x0000_t32" style="position:absolute;margin-left:470.4pt;margin-top:13.1pt;width:0;height:38.85pt;z-index:251677696" o:connectortype="straight">
            <v:stroke endarrow="block"/>
          </v:shape>
        </w:pict>
      </w:r>
      <w:r>
        <w:rPr>
          <w:noProof/>
          <w:lang w:eastAsia="it-IT"/>
        </w:rPr>
        <w:pict w14:anchorId="543BC99D">
          <v:shape id="_x0000_s1040" type="#_x0000_t32" style="position:absolute;margin-left:227.65pt;margin-top:13.1pt;width:0;height:38.85pt;z-index:251675648" o:connectortype="straight">
            <v:stroke endarrow="block"/>
          </v:shape>
        </w:pict>
      </w:r>
      <w:r>
        <w:rPr>
          <w:b/>
          <w:noProof/>
          <w:color w:val="FF0000"/>
          <w:sz w:val="20"/>
          <w:szCs w:val="20"/>
          <w:lang w:eastAsia="it-IT"/>
        </w:rPr>
        <w:pict w14:anchorId="543BC99E">
          <v:shape id="_x0000_s1073" type="#_x0000_t202" style="position:absolute;margin-left:384pt;margin-top:83.35pt;width:135.4pt;height:17.55pt;z-index:251656188" stroked="f">
            <v:textbox style="mso-next-textbox:#_x0000_s1073">
              <w:txbxContent>
                <w:p w14:paraId="543BC9B3" w14:textId="77777777" w:rsidR="00FD6423" w:rsidRPr="00D943C8" w:rsidRDefault="00FD6423" w:rsidP="00D943C8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D943C8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(Rif. art. 4 comma 8 DM 7/8/2012)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43BC99F">
          <v:shape id="_x0000_s1043" type="#_x0000_t202" style="position:absolute;margin-left:393.6pt;margin-top:51.95pt;width:117.95pt;height:34.1pt;z-index:251678720">
            <v:textbox style="mso-next-textbox:#_x0000_s1043">
              <w:txbxContent>
                <w:p w14:paraId="543BC9B4" w14:textId="77777777" w:rsidR="00FD6423" w:rsidRPr="002812C5" w:rsidRDefault="00FD6423" w:rsidP="00DD1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Basta “Documentarle” in sede di </w:t>
                  </w:r>
                  <w:r w:rsidRPr="00DD1E0C">
                    <w:rPr>
                      <w:b/>
                      <w:color w:val="00B050"/>
                    </w:rPr>
                    <w:t>RINNOVO</w:t>
                  </w:r>
                </w:p>
              </w:txbxContent>
            </v:textbox>
          </v:shape>
        </w:pict>
      </w:r>
    </w:p>
    <w:p w14:paraId="543BC8C0" w14:textId="77777777" w:rsidR="002812C5" w:rsidRDefault="002812C5"/>
    <w:p w14:paraId="543BC8C1" w14:textId="77777777" w:rsidR="002812C5" w:rsidRDefault="002812C5"/>
    <w:p w14:paraId="543BC8C2" w14:textId="77777777" w:rsidR="002812C5" w:rsidRDefault="005A7479">
      <w:r>
        <w:rPr>
          <w:noProof/>
          <w:lang w:eastAsia="it-IT"/>
        </w:rPr>
        <w:pict w14:anchorId="543BC9A0">
          <v:shape id="_x0000_s1053" type="#_x0000_t202" style="position:absolute;margin-left:134.8pt;margin-top:11.65pt;width:185.55pt;height:55.85pt;z-index:251687936">
            <v:textbox style="mso-next-textbox:#_x0000_s1053">
              <w:txbxContent>
                <w:p w14:paraId="543BC9B5" w14:textId="77777777" w:rsidR="00FD6423" w:rsidRDefault="00FD6423" w:rsidP="00DD1E0C">
                  <w:pPr>
                    <w:jc w:val="center"/>
                    <w:rPr>
                      <w:b/>
                      <w:color w:val="0070C0"/>
                    </w:rPr>
                  </w:pPr>
                  <w:r w:rsidRPr="00DD1E0C">
                    <w:rPr>
                      <w:b/>
                      <w:color w:val="0070C0"/>
                    </w:rPr>
                    <w:t>SCIA (</w:t>
                  </w:r>
                  <w:r w:rsidRPr="00E13ABA">
                    <w:rPr>
                      <w:b/>
                      <w:color w:val="0070C0"/>
                      <w:u w:val="single"/>
                    </w:rPr>
                    <w:t>o nuova SCIA</w:t>
                  </w:r>
                  <w:r w:rsidRPr="00DD1E0C">
                    <w:rPr>
                      <w:b/>
                      <w:color w:val="0070C0"/>
                    </w:rPr>
                    <w:t>)</w:t>
                  </w:r>
                </w:p>
                <w:p w14:paraId="543BC9B6" w14:textId="77777777" w:rsidR="00FD6423" w:rsidRPr="00D943C8" w:rsidRDefault="00FD6423" w:rsidP="00DD1E0C">
                  <w:pPr>
                    <w:rPr>
                      <w:sz w:val="20"/>
                      <w:szCs w:val="20"/>
                    </w:rPr>
                  </w:pPr>
                  <w:r w:rsidRPr="00D943C8">
                    <w:rPr>
                      <w:b/>
                      <w:color w:val="0070C0"/>
                      <w:sz w:val="20"/>
                      <w:szCs w:val="20"/>
                    </w:rPr>
                    <w:t>+</w:t>
                  </w:r>
                  <w:r w:rsidRPr="00D943C8">
                    <w:rPr>
                      <w:sz w:val="20"/>
                      <w:szCs w:val="20"/>
                    </w:rPr>
                    <w:t xml:space="preserve"> Relazione Tecnica ed Elaborati grafici</w:t>
                  </w:r>
                </w:p>
                <w:p w14:paraId="543BC9B7" w14:textId="77777777" w:rsidR="00FD6423" w:rsidRPr="00D943C8" w:rsidRDefault="00FD6423" w:rsidP="00DD1E0C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D943C8">
                    <w:rPr>
                      <w:b/>
                      <w:color w:val="0070C0"/>
                      <w:sz w:val="20"/>
                      <w:szCs w:val="20"/>
                    </w:rPr>
                    <w:t xml:space="preserve">+ </w:t>
                  </w:r>
                  <w:proofErr w:type="spellStart"/>
                  <w:r w:rsidRPr="00D943C8">
                    <w:rPr>
                      <w:b/>
                      <w:color w:val="0070C0"/>
                      <w:sz w:val="20"/>
                      <w:szCs w:val="20"/>
                    </w:rPr>
                    <w:t>Dich</w:t>
                  </w:r>
                  <w:proofErr w:type="spellEnd"/>
                  <w:r w:rsidRPr="00D943C8">
                    <w:rPr>
                      <w:b/>
                      <w:color w:val="0070C0"/>
                      <w:sz w:val="20"/>
                      <w:szCs w:val="20"/>
                    </w:rPr>
                    <w:t>. Non aggravio di rischio</w:t>
                  </w:r>
                </w:p>
                <w:p w14:paraId="543BC9B8" w14:textId="77777777" w:rsidR="00FD6423" w:rsidRPr="00D943C8" w:rsidRDefault="00FD6423" w:rsidP="00DD1E0C">
                  <w:pPr>
                    <w:rPr>
                      <w:sz w:val="20"/>
                      <w:szCs w:val="20"/>
                    </w:rPr>
                  </w:pPr>
                  <w:r w:rsidRPr="00D943C8">
                    <w:rPr>
                      <w:b/>
                      <w:color w:val="0070C0"/>
                      <w:sz w:val="20"/>
                      <w:szCs w:val="20"/>
                    </w:rPr>
                    <w:t>+</w:t>
                  </w:r>
                  <w:r w:rsidRPr="00D943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43C8">
                    <w:rPr>
                      <w:sz w:val="20"/>
                      <w:szCs w:val="20"/>
                    </w:rPr>
                    <w:t>Cert</w:t>
                  </w:r>
                  <w:proofErr w:type="spellEnd"/>
                  <w:r w:rsidRPr="00D943C8">
                    <w:rPr>
                      <w:sz w:val="20"/>
                      <w:szCs w:val="20"/>
                    </w:rPr>
                    <w:t xml:space="preserve">. e/o </w:t>
                  </w:r>
                  <w:proofErr w:type="spellStart"/>
                  <w:r w:rsidRPr="00D943C8">
                    <w:rPr>
                      <w:sz w:val="20"/>
                      <w:szCs w:val="20"/>
                    </w:rPr>
                    <w:t>Dich</w:t>
                  </w:r>
                  <w:proofErr w:type="spellEnd"/>
                  <w:r w:rsidRPr="00D943C8">
                    <w:rPr>
                      <w:sz w:val="20"/>
                      <w:szCs w:val="20"/>
                    </w:rPr>
                    <w:t>. (ove necessario)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43BC9A1">
          <v:shape id="_x0000_s1072" type="#_x0000_t202" style="position:absolute;margin-left:-32.3pt;margin-top:4.9pt;width:155.4pt;height:29.95pt;z-index:251657213" stroked="f">
            <v:textbox style="mso-next-textbox:#_x0000_s1072">
              <w:txbxContent>
                <w:p w14:paraId="543BC9B9" w14:textId="77777777" w:rsidR="00FD6423" w:rsidRPr="00D943C8" w:rsidRDefault="00FD6423" w:rsidP="00E03809">
                  <w:pP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DB3BB7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VP</w:t>
                  </w: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 xml:space="preserve"> </w:t>
                  </w:r>
                  <w:r w:rsidRPr="00D943C8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 xml:space="preserve">(Rif. </w:t>
                  </w: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a</w:t>
                  </w:r>
                  <w:r w:rsidRPr="00D943C8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rt. 3 comma 1 DPR 151/2011)</w:t>
                  </w:r>
                </w:p>
                <w:p w14:paraId="543BC9BA" w14:textId="77777777" w:rsidR="00FD6423" w:rsidRPr="00434FD7" w:rsidRDefault="00FD6423" w:rsidP="00E03809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434FD7">
                    <w:rPr>
                      <w:b/>
                      <w:color w:val="FF0000"/>
                      <w:sz w:val="16"/>
                      <w:szCs w:val="16"/>
                    </w:rPr>
                    <w:t>SCIA (Rif. art. 4 comma 6 DPR 151/2011)</w:t>
                  </w:r>
                </w:p>
                <w:p w14:paraId="543BC9BB" w14:textId="77777777" w:rsidR="00FD6423" w:rsidRPr="00DB3BB7" w:rsidRDefault="00FD6423" w:rsidP="00D943C8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 w14:anchorId="543BC9A2">
          <v:shape id="_x0000_s1070" type="#_x0000_t202" style="position:absolute;margin-left:206.25pt;margin-top:5.55pt;width:25.55pt;height:19.7pt;z-index:251658238" stroked="f">
            <v:textbox style="mso-next-textbox:#_x0000_s1070">
              <w:txbxContent>
                <w:p w14:paraId="543BC9BC" w14:textId="77777777" w:rsidR="00FD6423" w:rsidRPr="002812C5" w:rsidRDefault="00FD6423" w:rsidP="00E13A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12C5">
                    <w:rPr>
                      <w:b/>
                      <w:sz w:val="20"/>
                      <w:szCs w:val="20"/>
                    </w:rPr>
                    <w:t>SI</w:t>
                  </w:r>
                </w:p>
              </w:txbxContent>
            </v:textbox>
          </v:shape>
        </w:pict>
      </w:r>
    </w:p>
    <w:p w14:paraId="543BC8C3" w14:textId="77777777" w:rsidR="002812C5" w:rsidRDefault="002812C5"/>
    <w:p w14:paraId="543BC8C4" w14:textId="77777777" w:rsidR="002812C5" w:rsidRDefault="002812C5"/>
    <w:p w14:paraId="543BC8C5" w14:textId="77777777" w:rsidR="00DD1E0C" w:rsidRDefault="00DD1E0C"/>
    <w:p w14:paraId="543BC8C6" w14:textId="77777777" w:rsidR="00DD1E0C" w:rsidRDefault="005A7479">
      <w:r>
        <w:rPr>
          <w:noProof/>
          <w:lang w:eastAsia="it-IT"/>
        </w:rPr>
        <w:pict w14:anchorId="543BC9A3">
          <v:shape id="_x0000_s1089" type="#_x0000_t32" style="position:absolute;margin-left:446.85pt;margin-top:4.2pt;width:0;height:35.3pt;z-index:251708416" o:connectortype="straight" strokecolor="#00b050" strokeweight="2pt">
            <v:stroke dashstyle="1 1" endarrow="block"/>
          </v:shape>
        </w:pict>
      </w:r>
      <w:r>
        <w:rPr>
          <w:noProof/>
          <w:lang w:eastAsia="it-IT"/>
        </w:rPr>
        <w:pict w14:anchorId="543BC9A4">
          <v:shape id="_x0000_s1074" type="#_x0000_t202" style="position:absolute;margin-left:139pt;margin-top:10.75pt;width:181.35pt;height:17.55pt;z-index:251655163" stroked="f">
            <v:textbox style="mso-next-textbox:#_x0000_s1074">
              <w:txbxContent>
                <w:p w14:paraId="543BC9BD" w14:textId="77777777" w:rsidR="00FD6423" w:rsidRPr="00434FD7" w:rsidRDefault="00FD6423" w:rsidP="00D943C8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34FD7">
                    <w:rPr>
                      <w:b/>
                      <w:color w:val="0070C0"/>
                      <w:sz w:val="16"/>
                      <w:szCs w:val="16"/>
                    </w:rPr>
                    <w:t>(Rif. art. 4 comma 7 DM 7/8/2012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14:paraId="543BC8C7" w14:textId="77777777" w:rsidR="00DD1E0C" w:rsidRDefault="00DD1E0C"/>
    <w:p w14:paraId="543BC8C8" w14:textId="77777777" w:rsidR="00B80BFA" w:rsidRDefault="00DD1E0C" w:rsidP="00303C4B">
      <w:pPr>
        <w:ind w:left="-709"/>
        <w:rPr>
          <w:b/>
          <w:color w:val="00B050"/>
          <w:sz w:val="20"/>
          <w:szCs w:val="20"/>
        </w:rPr>
      </w:pPr>
      <w:r w:rsidRPr="00303C4B">
        <w:rPr>
          <w:b/>
          <w:color w:val="00B050"/>
          <w:sz w:val="20"/>
          <w:szCs w:val="20"/>
        </w:rPr>
        <w:t>ALLEGATO IV al D.M. 7 agosto 201</w:t>
      </w:r>
      <w:r w:rsidR="00003537" w:rsidRPr="00303C4B">
        <w:rPr>
          <w:b/>
          <w:color w:val="00B050"/>
          <w:sz w:val="20"/>
          <w:szCs w:val="20"/>
        </w:rPr>
        <w:t>2</w:t>
      </w:r>
      <w:r w:rsidR="00303C4B">
        <w:rPr>
          <w:b/>
          <w:color w:val="00B050"/>
          <w:sz w:val="20"/>
          <w:szCs w:val="20"/>
        </w:rPr>
        <w:t xml:space="preserve"> (</w:t>
      </w:r>
      <w:r w:rsidR="00303C4B" w:rsidRPr="00303C4B">
        <w:rPr>
          <w:b/>
          <w:color w:val="00B050"/>
          <w:sz w:val="20"/>
          <w:szCs w:val="20"/>
          <w:u w:val="single"/>
        </w:rPr>
        <w:t>modifiche sostanziali</w:t>
      </w:r>
      <w:r w:rsidR="00303C4B">
        <w:rPr>
          <w:b/>
          <w:color w:val="00B050"/>
          <w:sz w:val="20"/>
          <w:szCs w:val="20"/>
        </w:rPr>
        <w:t>)</w:t>
      </w:r>
    </w:p>
    <w:tbl>
      <w:tblPr>
        <w:tblStyle w:val="Grigliatabella"/>
        <w:tblW w:w="10740" w:type="dxa"/>
        <w:tblInd w:w="-601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3B8F" w14:paraId="543BC8DB" w14:textId="77777777" w:rsidTr="008C3B8F">
        <w:tc>
          <w:tcPr>
            <w:tcW w:w="10740" w:type="dxa"/>
          </w:tcPr>
          <w:p w14:paraId="543BC8C9" w14:textId="77777777" w:rsidR="008C3B8F" w:rsidRDefault="008C3B8F" w:rsidP="008C3B8F">
            <w:pPr>
              <w:rPr>
                <w:sz w:val="18"/>
                <w:szCs w:val="18"/>
              </w:rPr>
            </w:pPr>
            <w:r w:rsidRPr="00C52B83">
              <w:rPr>
                <w:sz w:val="18"/>
                <w:szCs w:val="18"/>
              </w:rPr>
              <w:t>Le modifiche che non rientrano nei casi di seguito indicati sono considerate non sostanziali ai fini della sicurezza antincendio e, per esse, si applicano gli adempimenti di cui all'art. 4 co</w:t>
            </w:r>
            <w:r w:rsidR="008217CF">
              <w:rPr>
                <w:sz w:val="18"/>
                <w:szCs w:val="18"/>
              </w:rPr>
              <w:t xml:space="preserve">mma 8 </w:t>
            </w:r>
            <w:r>
              <w:rPr>
                <w:sz w:val="18"/>
                <w:szCs w:val="18"/>
              </w:rPr>
              <w:t>del presente decreto.</w:t>
            </w:r>
          </w:p>
          <w:p w14:paraId="543BC8CA" w14:textId="77777777" w:rsidR="008C3B8F" w:rsidRPr="00303C4B" w:rsidRDefault="008C3B8F" w:rsidP="008C3B8F">
            <w:pPr>
              <w:pStyle w:val="Paragrafoelenco"/>
              <w:numPr>
                <w:ilvl w:val="0"/>
                <w:numId w:val="1"/>
              </w:numPr>
              <w:ind w:left="425" w:hanging="349"/>
              <w:rPr>
                <w:b/>
                <w:sz w:val="18"/>
                <w:szCs w:val="18"/>
              </w:rPr>
            </w:pPr>
            <w:r w:rsidRPr="00303C4B">
              <w:rPr>
                <w:b/>
                <w:sz w:val="18"/>
                <w:szCs w:val="18"/>
              </w:rPr>
              <w:t xml:space="preserve">Variazioni delle sostanze o delle miscele pericolose </w:t>
            </w:r>
            <w:r w:rsidRPr="00303C4B">
              <w:rPr>
                <w:sz w:val="18"/>
                <w:szCs w:val="18"/>
              </w:rPr>
              <w:t>comunque detenute nell'attività, significative ai fini della sicurezza antincendio:</w:t>
            </w:r>
          </w:p>
          <w:p w14:paraId="543BC8CB" w14:textId="77777777" w:rsidR="008C3B8F" w:rsidRPr="00303C4B" w:rsidRDefault="008C3B8F" w:rsidP="008C3B8F">
            <w:pPr>
              <w:pStyle w:val="Paragrafoelenco"/>
              <w:numPr>
                <w:ilvl w:val="0"/>
                <w:numId w:val="3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incremento della quantità complessiva in massa di una qualsiasi sostanza o miscela pericolosa;</w:t>
            </w:r>
          </w:p>
          <w:p w14:paraId="543BC8CC" w14:textId="77777777" w:rsidR="008C3B8F" w:rsidRPr="00303C4B" w:rsidRDefault="008C3B8F" w:rsidP="008C3B8F">
            <w:pPr>
              <w:pStyle w:val="Paragrafoelenco"/>
              <w:numPr>
                <w:ilvl w:val="0"/>
                <w:numId w:val="3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sostituzione di sostanza o miscela pericolosa che comporti aggravio ai fini antincendio.</w:t>
            </w:r>
          </w:p>
          <w:p w14:paraId="543BC8CD" w14:textId="77777777" w:rsidR="008C3B8F" w:rsidRPr="00303C4B" w:rsidRDefault="008C3B8F" w:rsidP="008C3B8F">
            <w:pPr>
              <w:pStyle w:val="Paragrafoelenco"/>
              <w:numPr>
                <w:ilvl w:val="0"/>
                <w:numId w:val="1"/>
              </w:numPr>
              <w:ind w:left="425" w:hanging="349"/>
              <w:rPr>
                <w:b/>
                <w:sz w:val="18"/>
                <w:szCs w:val="18"/>
              </w:rPr>
            </w:pPr>
            <w:r w:rsidRPr="00303C4B">
              <w:rPr>
                <w:b/>
                <w:sz w:val="18"/>
                <w:szCs w:val="18"/>
              </w:rPr>
              <w:t>Modifiche dei parametri significativi per la determinazione della classe minima di resistenza al fuoco dei compartimenti tali da determinare un incremento della classe esistente.</w:t>
            </w:r>
          </w:p>
          <w:p w14:paraId="543BC8CE" w14:textId="77777777" w:rsidR="008C3B8F" w:rsidRPr="00303C4B" w:rsidRDefault="008C3B8F" w:rsidP="008C3B8F">
            <w:pPr>
              <w:pStyle w:val="Paragrafoelenco"/>
              <w:numPr>
                <w:ilvl w:val="0"/>
                <w:numId w:val="1"/>
              </w:numPr>
              <w:ind w:left="425" w:hanging="349"/>
              <w:rPr>
                <w:b/>
                <w:sz w:val="18"/>
                <w:szCs w:val="18"/>
              </w:rPr>
            </w:pPr>
            <w:r w:rsidRPr="00303C4B">
              <w:rPr>
                <w:b/>
                <w:sz w:val="18"/>
                <w:szCs w:val="18"/>
              </w:rPr>
              <w:t>Modifica di impianti di processo, ausiliari e tecnologici dell'attività, significativi ai fini della sicurezza antincendio, che comportino:</w:t>
            </w:r>
          </w:p>
          <w:p w14:paraId="543BC8CF" w14:textId="77777777" w:rsidR="008C3B8F" w:rsidRPr="00303C4B" w:rsidRDefault="008C3B8F" w:rsidP="008C3B8F">
            <w:pPr>
              <w:pStyle w:val="Paragrafoelenco"/>
              <w:numPr>
                <w:ilvl w:val="0"/>
                <w:numId w:val="5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incremento della potenza o della energia potenziale;</w:t>
            </w:r>
          </w:p>
          <w:p w14:paraId="543BC8D0" w14:textId="77777777" w:rsidR="008C3B8F" w:rsidRPr="00303C4B" w:rsidRDefault="008C3B8F" w:rsidP="008C3B8F">
            <w:pPr>
              <w:pStyle w:val="Paragrafoelenco"/>
              <w:numPr>
                <w:ilvl w:val="0"/>
                <w:numId w:val="5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sostanziale della tipologia o del layout di un impianto.</w:t>
            </w:r>
          </w:p>
          <w:p w14:paraId="543BC8D1" w14:textId="77777777" w:rsidR="008C3B8F" w:rsidRPr="00303C4B" w:rsidRDefault="008C3B8F" w:rsidP="008C3B8F">
            <w:pPr>
              <w:pStyle w:val="Paragrafoelenco"/>
              <w:numPr>
                <w:ilvl w:val="0"/>
                <w:numId w:val="1"/>
              </w:numPr>
              <w:ind w:left="425" w:hanging="349"/>
              <w:rPr>
                <w:b/>
                <w:sz w:val="18"/>
                <w:szCs w:val="18"/>
              </w:rPr>
            </w:pPr>
            <w:r w:rsidRPr="00303C4B">
              <w:rPr>
                <w:b/>
                <w:sz w:val="18"/>
                <w:szCs w:val="18"/>
              </w:rPr>
              <w:t>Modifiche funzionali significative ai fini della sicurezza antincendio:</w:t>
            </w:r>
          </w:p>
          <w:p w14:paraId="543BC8D2" w14:textId="77777777" w:rsidR="008C3B8F" w:rsidRPr="00303C4B" w:rsidRDefault="008C3B8F" w:rsidP="008C3B8F">
            <w:pPr>
              <w:pStyle w:val="Paragrafoelenco"/>
              <w:numPr>
                <w:ilvl w:val="0"/>
                <w:numId w:val="6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sostanziale della destinazione d'uso o del layout dei locali dell'attività;</w:t>
            </w:r>
          </w:p>
          <w:p w14:paraId="543BC8D3" w14:textId="77777777" w:rsidR="008C3B8F" w:rsidRPr="00303C4B" w:rsidRDefault="008C3B8F" w:rsidP="008C3B8F">
            <w:pPr>
              <w:pStyle w:val="Paragrafoelenco"/>
              <w:numPr>
                <w:ilvl w:val="0"/>
                <w:numId w:val="6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sostanziale della tipologia o del layout del sistema produttivo;</w:t>
            </w:r>
          </w:p>
          <w:p w14:paraId="543BC8D4" w14:textId="77777777" w:rsidR="008C3B8F" w:rsidRPr="00303C4B" w:rsidRDefault="008C3B8F" w:rsidP="008C3B8F">
            <w:pPr>
              <w:pStyle w:val="Paragrafoelenco"/>
              <w:numPr>
                <w:ilvl w:val="0"/>
                <w:numId w:val="6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incremento del volume complessivo degli edifici in cui si svolge l'attività;</w:t>
            </w:r>
          </w:p>
          <w:p w14:paraId="543BC8D5" w14:textId="77777777" w:rsidR="008C3B8F" w:rsidRPr="00303C4B" w:rsidRDefault="008C3B8F" w:rsidP="008C3B8F">
            <w:pPr>
              <w:pStyle w:val="Paragrafoelenco"/>
              <w:numPr>
                <w:ilvl w:val="0"/>
                <w:numId w:val="6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modifiche che riducono le caratteristiche di resistenza al fuoco degli elementi portanti e separanti dell'edificio o le caratteristiche di reazione al fuoco dei materiali;</w:t>
            </w:r>
          </w:p>
          <w:p w14:paraId="543BC8D6" w14:textId="77777777" w:rsidR="008C3B8F" w:rsidRPr="00303C4B" w:rsidRDefault="008C3B8F" w:rsidP="008C3B8F">
            <w:pPr>
              <w:pStyle w:val="Paragrafoelenco"/>
              <w:numPr>
                <w:ilvl w:val="0"/>
                <w:numId w:val="6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sostanziale della compartimentazione antincendio, dei sistemi di ventilazione naturale o meccanica, dei sistemi di protezione attiva contro l'incendio.</w:t>
            </w:r>
          </w:p>
          <w:p w14:paraId="543BC8D7" w14:textId="77777777" w:rsidR="008C3B8F" w:rsidRPr="00303C4B" w:rsidRDefault="008C3B8F" w:rsidP="008C3B8F">
            <w:pPr>
              <w:pStyle w:val="Paragrafoelenco"/>
              <w:numPr>
                <w:ilvl w:val="0"/>
                <w:numId w:val="1"/>
              </w:numPr>
              <w:ind w:left="425" w:hanging="349"/>
              <w:rPr>
                <w:b/>
                <w:sz w:val="18"/>
                <w:szCs w:val="18"/>
              </w:rPr>
            </w:pPr>
            <w:r w:rsidRPr="00303C4B">
              <w:rPr>
                <w:b/>
                <w:sz w:val="18"/>
                <w:szCs w:val="18"/>
              </w:rPr>
              <w:t>Modifica delle misure di protezione per le persone:</w:t>
            </w:r>
          </w:p>
          <w:p w14:paraId="543BC8D8" w14:textId="77777777" w:rsidR="008C3B8F" w:rsidRPr="00303C4B" w:rsidRDefault="008C3B8F" w:rsidP="008C3B8F">
            <w:pPr>
              <w:pStyle w:val="Paragrafoelenco"/>
              <w:numPr>
                <w:ilvl w:val="0"/>
                <w:numId w:val="7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incremento del numero degli occupanti eccedente il dimensionamento del sistema di vie d'uscita;</w:t>
            </w:r>
          </w:p>
          <w:p w14:paraId="543BC8D9" w14:textId="77777777" w:rsidR="008C3B8F" w:rsidRPr="00303C4B" w:rsidRDefault="008C3B8F" w:rsidP="008C3B8F">
            <w:pPr>
              <w:pStyle w:val="Paragrafoelenco"/>
              <w:numPr>
                <w:ilvl w:val="0"/>
                <w:numId w:val="7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delle tipologie degli occupanti (es: anziani, bambini, diversamente abili…) o loro diversa distribuzione;</w:t>
            </w:r>
          </w:p>
          <w:p w14:paraId="543BC8DA" w14:textId="77777777" w:rsidR="008C3B8F" w:rsidRPr="008C3B8F" w:rsidRDefault="008C3B8F" w:rsidP="00303C4B">
            <w:pPr>
              <w:pStyle w:val="Paragrafoelenco"/>
              <w:numPr>
                <w:ilvl w:val="0"/>
                <w:numId w:val="7"/>
              </w:numPr>
              <w:ind w:left="993"/>
              <w:rPr>
                <w:i/>
                <w:sz w:val="18"/>
                <w:szCs w:val="18"/>
              </w:rPr>
            </w:pPr>
            <w:r w:rsidRPr="00303C4B">
              <w:rPr>
                <w:i/>
                <w:sz w:val="18"/>
                <w:szCs w:val="18"/>
              </w:rPr>
              <w:t>modifica sostanziale dei sistemi di vie d'uscita, dei sistemi di protezione degli occupanti e dei soccorritori, dei sistemi di rivelazione e segnalazione di allarme incendio, dell'accesso all'area ed accostamento dei mezzi di soccorso, della comunicazione con altre attività.</w:t>
            </w:r>
          </w:p>
        </w:tc>
      </w:tr>
    </w:tbl>
    <w:p w14:paraId="750CBB4D" w14:textId="77777777" w:rsidR="00FB50AB" w:rsidRPr="00FB50AB" w:rsidRDefault="00FB50AB" w:rsidP="00FB50AB">
      <w:pPr>
        <w:rPr>
          <w:b/>
          <w:sz w:val="8"/>
          <w:szCs w:val="8"/>
        </w:rPr>
      </w:pPr>
    </w:p>
    <w:tbl>
      <w:tblPr>
        <w:tblStyle w:val="Grigliatabell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236"/>
        <w:gridCol w:w="5151"/>
      </w:tblGrid>
      <w:tr w:rsidR="00EA45C6" w14:paraId="543BC8E6" w14:textId="77777777" w:rsidTr="00743820">
        <w:trPr>
          <w:trHeight w:val="757"/>
        </w:trPr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BC8DD" w14:textId="77777777" w:rsidR="00EA45C6" w:rsidRDefault="00EA45C6" w:rsidP="008C3B8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Art. 4 comma 6 DPR 151/2011</w:t>
            </w:r>
          </w:p>
          <w:p w14:paraId="543BC8DE" w14:textId="77777777" w:rsidR="00EA45C6" w:rsidRDefault="00EA45C6" w:rsidP="008C3B8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50956">
              <w:rPr>
                <w:b/>
                <w:color w:val="FF0000"/>
                <w:sz w:val="16"/>
                <w:szCs w:val="16"/>
              </w:rPr>
              <w:t>(“</w:t>
            </w:r>
            <w:r w:rsidRPr="00650956">
              <w:rPr>
                <w:b/>
                <w:color w:val="FF0000"/>
                <w:sz w:val="16"/>
                <w:szCs w:val="16"/>
                <w:u w:val="single"/>
              </w:rPr>
              <w:t>SCIA</w:t>
            </w:r>
            <w:r w:rsidRPr="00650956">
              <w:rPr>
                <w:b/>
                <w:color w:val="FF0000"/>
                <w:sz w:val="16"/>
                <w:szCs w:val="16"/>
              </w:rPr>
              <w:t>”)</w:t>
            </w:r>
          </w:p>
          <w:p w14:paraId="543BC8DF" w14:textId="77777777" w:rsidR="00EA45C6" w:rsidRPr="00EA45C6" w:rsidRDefault="00EA45C6" w:rsidP="008C3B8F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14:paraId="543BC8E0" w14:textId="77777777" w:rsidR="00EA45C6" w:rsidRPr="00C63FFF" w:rsidRDefault="00EA45C6" w:rsidP="004721C2">
            <w:pPr>
              <w:rPr>
                <w:b/>
                <w:color w:val="FF0000"/>
                <w:sz w:val="16"/>
                <w:szCs w:val="16"/>
              </w:rPr>
            </w:pPr>
            <w:r w:rsidRPr="004721C2">
              <w:rPr>
                <w:color w:val="FF0000"/>
                <w:sz w:val="16"/>
                <w:szCs w:val="16"/>
              </w:rPr>
              <w:t>4.</w:t>
            </w:r>
            <w:r w:rsidRPr="004721C2">
              <w:rPr>
                <w:sz w:val="16"/>
                <w:szCs w:val="16"/>
              </w:rPr>
              <w:t xml:space="preserve"> in caso di modifiche che comportano un aggravio delle preesistenti condizioni di sicurezza antincendio, l’obbligo per l’interessato di avviare nuovamente le procedure previste dal presente articolo ricorre </w:t>
            </w:r>
            <w:r w:rsidRPr="004721C2">
              <w:rPr>
                <w:color w:val="FF0000"/>
                <w:sz w:val="16"/>
                <w:szCs w:val="16"/>
              </w:rPr>
              <w:t>quando vi sono modifiche di lavorazione o di strutture, nei casi di nuova destinazione dei locali o di variazioni qualitative e quantitative delle sostanze pericolose esistenti negli stabilimenti o depositi e ogni qualvolta sopraggiunga una modifica delle condizioni di sicurezza precedentemente accertate</w:t>
            </w:r>
            <w:r w:rsidRPr="004721C2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548DD4" w:themeColor="text2" w:themeTint="99"/>
            </w:tcBorders>
          </w:tcPr>
          <w:p w14:paraId="543BC8E1" w14:textId="77777777" w:rsidR="00EA45C6" w:rsidRPr="00C63FFF" w:rsidRDefault="00EA45C6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1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43BC8E2" w14:textId="77777777" w:rsidR="00EA45C6" w:rsidRDefault="00EA45C6" w:rsidP="004721C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Art. 4 comma 7 DM 7.08.2012</w:t>
            </w:r>
          </w:p>
          <w:p w14:paraId="543BC8E3" w14:textId="77777777" w:rsidR="00EA45C6" w:rsidRDefault="00EA45C6" w:rsidP="00EA45C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0956">
              <w:rPr>
                <w:b/>
                <w:color w:val="0070C0"/>
                <w:sz w:val="16"/>
                <w:szCs w:val="16"/>
              </w:rPr>
              <w:t>(“</w:t>
            </w:r>
            <w:r>
              <w:rPr>
                <w:b/>
                <w:color w:val="0070C0"/>
                <w:sz w:val="16"/>
                <w:szCs w:val="16"/>
              </w:rPr>
              <w:t>SCIA</w:t>
            </w:r>
            <w:r w:rsidRPr="00650956">
              <w:rPr>
                <w:b/>
                <w:color w:val="0070C0"/>
                <w:sz w:val="16"/>
                <w:szCs w:val="16"/>
              </w:rPr>
              <w:t>” con documentazione per modifiche SOSTANZIALI</w:t>
            </w:r>
          </w:p>
          <w:p w14:paraId="543BC8E4" w14:textId="77777777" w:rsidR="00EA45C6" w:rsidRDefault="00EA45C6" w:rsidP="00EA45C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ma SENZA AGGRAVIO</w:t>
            </w:r>
            <w:r w:rsidRPr="00650956">
              <w:rPr>
                <w:b/>
                <w:color w:val="0070C0"/>
                <w:sz w:val="16"/>
                <w:szCs w:val="16"/>
              </w:rPr>
              <w:t>”)</w:t>
            </w:r>
          </w:p>
          <w:p w14:paraId="543BC8E5" w14:textId="77777777" w:rsidR="00EA45C6" w:rsidRPr="00EA45C6" w:rsidRDefault="00EA45C6" w:rsidP="00EA45C6">
            <w:pPr>
              <w:jc w:val="center"/>
              <w:rPr>
                <w:b/>
                <w:color w:val="0070C0"/>
                <w:sz w:val="8"/>
                <w:szCs w:val="8"/>
              </w:rPr>
            </w:pPr>
          </w:p>
        </w:tc>
      </w:tr>
      <w:tr w:rsidR="00EA45C6" w14:paraId="543BC8EE" w14:textId="77777777" w:rsidTr="00743820">
        <w:trPr>
          <w:trHeight w:val="1010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BC8E7" w14:textId="77777777" w:rsidR="00EA45C6" w:rsidRPr="004721C2" w:rsidRDefault="00EA45C6" w:rsidP="00C63FF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548DD4" w:themeColor="text2" w:themeTint="99"/>
            </w:tcBorders>
          </w:tcPr>
          <w:p w14:paraId="543BC8E8" w14:textId="77777777" w:rsidR="00EA45C6" w:rsidRPr="00C63FFF" w:rsidRDefault="00EA45C6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151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43BC8E9" w14:textId="77777777" w:rsidR="00EA45C6" w:rsidRPr="00EA45C6" w:rsidRDefault="00EA45C6" w:rsidP="004721C2">
            <w:pPr>
              <w:rPr>
                <w:sz w:val="16"/>
                <w:szCs w:val="16"/>
              </w:rPr>
            </w:pPr>
            <w:r w:rsidRPr="00EA45C6">
              <w:rPr>
                <w:b/>
                <w:color w:val="0070C0"/>
                <w:sz w:val="18"/>
                <w:szCs w:val="18"/>
              </w:rPr>
              <w:t>7.</w:t>
            </w:r>
            <w:r w:rsidRPr="004721C2">
              <w:rPr>
                <w:sz w:val="18"/>
                <w:szCs w:val="18"/>
              </w:rPr>
              <w:t xml:space="preserve"> </w:t>
            </w:r>
            <w:r w:rsidRPr="00EA45C6">
              <w:rPr>
                <w:sz w:val="16"/>
                <w:szCs w:val="16"/>
              </w:rPr>
              <w:t>In caso di modifiche di cui all'articolo 4, comma 6, del decreto del Presidente della Repubblica 1° agosto 2011, n. 151, che non comportino aggravio delle preesistenti condizioni di sicurezza, alla segnalazione di cui al comma 1 del presente articolo sono allegati:</w:t>
            </w:r>
          </w:p>
          <w:p w14:paraId="543BC8EA" w14:textId="6C1CE451" w:rsidR="00EA45C6" w:rsidRPr="00EA45C6" w:rsidRDefault="00EA45C6" w:rsidP="004721C2">
            <w:pPr>
              <w:pStyle w:val="Paragrafoelenco"/>
              <w:numPr>
                <w:ilvl w:val="2"/>
                <w:numId w:val="11"/>
              </w:numPr>
              <w:ind w:left="260" w:hanging="260"/>
              <w:rPr>
                <w:sz w:val="16"/>
                <w:szCs w:val="16"/>
              </w:rPr>
            </w:pPr>
            <w:r w:rsidRPr="00FF52DB">
              <w:rPr>
                <w:b/>
                <w:bCs/>
                <w:color w:val="0070C0"/>
                <w:sz w:val="16"/>
                <w:szCs w:val="16"/>
              </w:rPr>
              <w:t>asseverazione</w:t>
            </w:r>
            <w:r w:rsidRPr="00EA45C6">
              <w:rPr>
                <w:sz w:val="16"/>
                <w:szCs w:val="16"/>
              </w:rPr>
              <w:t>,</w:t>
            </w:r>
            <w:r w:rsidR="003D3154">
              <w:rPr>
                <w:sz w:val="16"/>
                <w:szCs w:val="16"/>
              </w:rPr>
              <w:t xml:space="preserve"> </w:t>
            </w:r>
            <w:r w:rsidRPr="00EA45C6">
              <w:rPr>
                <w:sz w:val="16"/>
                <w:szCs w:val="16"/>
              </w:rPr>
              <w:t xml:space="preserve">a firma di tecnico abilitato, attestante la conformità dell'attività, limitatamente agli aspetti oggetto di modifica, ai requisiti di prevenzione incendi e di sicurezza antincendio, </w:t>
            </w:r>
            <w:r w:rsidRPr="00FF52DB">
              <w:rPr>
                <w:color w:val="0070C0"/>
                <w:sz w:val="16"/>
                <w:szCs w:val="16"/>
                <w:u w:val="single"/>
              </w:rPr>
              <w:t>alla quale sono allegate</w:t>
            </w:r>
            <w:r w:rsidRPr="00EA45C6">
              <w:rPr>
                <w:sz w:val="16"/>
                <w:szCs w:val="16"/>
              </w:rPr>
              <w:t>:</w:t>
            </w:r>
          </w:p>
          <w:p w14:paraId="543BC8EB" w14:textId="77777777" w:rsidR="00EA45C6" w:rsidRPr="00EA45C6" w:rsidRDefault="00EA45C6" w:rsidP="004721C2">
            <w:pPr>
              <w:pStyle w:val="Paragrafoelenco"/>
              <w:numPr>
                <w:ilvl w:val="1"/>
                <w:numId w:val="9"/>
              </w:numPr>
              <w:ind w:left="742"/>
              <w:rPr>
                <w:sz w:val="16"/>
                <w:szCs w:val="16"/>
              </w:rPr>
            </w:pPr>
            <w:r w:rsidRPr="00FF52DB">
              <w:rPr>
                <w:b/>
                <w:bCs/>
                <w:color w:val="0070C0"/>
                <w:sz w:val="16"/>
                <w:szCs w:val="16"/>
              </w:rPr>
              <w:t>relazione tecnica</w:t>
            </w:r>
            <w:r w:rsidRPr="00EA45C6">
              <w:rPr>
                <w:sz w:val="16"/>
                <w:szCs w:val="16"/>
              </w:rPr>
              <w:t xml:space="preserve"> </w:t>
            </w:r>
            <w:proofErr w:type="gramStart"/>
            <w:r w:rsidRPr="00EA45C6">
              <w:rPr>
                <w:sz w:val="16"/>
                <w:szCs w:val="16"/>
              </w:rPr>
              <w:t>e</w:t>
            </w:r>
            <w:proofErr w:type="gramEnd"/>
            <w:r w:rsidRPr="00EA45C6">
              <w:rPr>
                <w:sz w:val="16"/>
                <w:szCs w:val="16"/>
              </w:rPr>
              <w:t xml:space="preserve"> </w:t>
            </w:r>
            <w:r w:rsidRPr="00FF52DB">
              <w:rPr>
                <w:b/>
                <w:bCs/>
                <w:color w:val="0070C0"/>
                <w:sz w:val="16"/>
                <w:szCs w:val="16"/>
              </w:rPr>
              <w:t>elaborati grafici</w:t>
            </w:r>
            <w:r w:rsidRPr="00EA45C6">
              <w:rPr>
                <w:sz w:val="16"/>
                <w:szCs w:val="16"/>
              </w:rPr>
              <w:t xml:space="preserve"> conformi a quanto specificato nell'Allegato I, lettera C nonché dichiarazione di non aggravio del rischio incendio, a firma di tecnico abilitato;</w:t>
            </w:r>
          </w:p>
          <w:p w14:paraId="543BC8EC" w14:textId="77777777" w:rsidR="00EA45C6" w:rsidRPr="00EA45C6" w:rsidRDefault="00EA45C6" w:rsidP="004721C2">
            <w:pPr>
              <w:pStyle w:val="Paragrafoelenco"/>
              <w:numPr>
                <w:ilvl w:val="1"/>
                <w:numId w:val="9"/>
              </w:numPr>
              <w:ind w:left="742"/>
              <w:rPr>
                <w:sz w:val="16"/>
                <w:szCs w:val="16"/>
              </w:rPr>
            </w:pPr>
            <w:r w:rsidRPr="00FF52DB">
              <w:rPr>
                <w:b/>
                <w:bCs/>
                <w:color w:val="0070C0"/>
                <w:sz w:val="16"/>
                <w:szCs w:val="16"/>
              </w:rPr>
              <w:t>certificazioni o dichiarazioni, ove necessario</w:t>
            </w:r>
            <w:r w:rsidRPr="00EA45C6">
              <w:rPr>
                <w:sz w:val="16"/>
                <w:szCs w:val="16"/>
              </w:rPr>
              <w:t>, di cui al comma 3, lettera a), punto 1, a firma di professionista antincendio.</w:t>
            </w:r>
          </w:p>
          <w:p w14:paraId="543BC8ED" w14:textId="3FA7FF77" w:rsidR="00EA45C6" w:rsidRPr="004721C2" w:rsidRDefault="00EA45C6" w:rsidP="004721C2">
            <w:pPr>
              <w:pStyle w:val="Paragrafoelenco"/>
              <w:numPr>
                <w:ilvl w:val="2"/>
                <w:numId w:val="11"/>
              </w:numPr>
              <w:ind w:left="260" w:hanging="260"/>
              <w:rPr>
                <w:b/>
                <w:sz w:val="18"/>
                <w:szCs w:val="18"/>
              </w:rPr>
            </w:pPr>
            <w:r w:rsidRPr="00EA45C6">
              <w:rPr>
                <w:sz w:val="16"/>
                <w:szCs w:val="16"/>
              </w:rPr>
              <w:t>attestato del versamento effettuato a favore della Tesoreria provinciale dello Stato, ai sensi dell'articolo 23 del decreto legislativo 8 marzo 2006, n. 139.</w:t>
            </w:r>
          </w:p>
        </w:tc>
      </w:tr>
      <w:tr w:rsidR="005105D1" w14:paraId="367547B7" w14:textId="77777777" w:rsidTr="00743820">
        <w:trPr>
          <w:trHeight w:val="101"/>
        </w:trPr>
        <w:tc>
          <w:tcPr>
            <w:tcW w:w="5387" w:type="dxa"/>
            <w:tcBorders>
              <w:top w:val="single" w:sz="12" w:space="0" w:color="auto"/>
              <w:bottom w:val="single" w:sz="12" w:space="0" w:color="00B050"/>
            </w:tcBorders>
          </w:tcPr>
          <w:p w14:paraId="561E4246" w14:textId="77777777" w:rsidR="005105D1" w:rsidRPr="00743820" w:rsidRDefault="005105D1" w:rsidP="005105D1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right w:val="single" w:sz="12" w:space="0" w:color="548DD4" w:themeColor="text2" w:themeTint="99"/>
            </w:tcBorders>
          </w:tcPr>
          <w:p w14:paraId="61E16DBE" w14:textId="77777777" w:rsidR="005105D1" w:rsidRPr="00C63FFF" w:rsidRDefault="005105D1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151" w:type="dxa"/>
            <w:vMerge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03BF010" w14:textId="77777777" w:rsidR="005105D1" w:rsidRDefault="005105D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A45C6" w14:paraId="543BC8F2" w14:textId="77777777" w:rsidTr="00743820">
        <w:trPr>
          <w:trHeight w:val="101"/>
        </w:trPr>
        <w:tc>
          <w:tcPr>
            <w:tcW w:w="538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FB390EA" w14:textId="77777777" w:rsidR="005105D1" w:rsidRDefault="005105D1" w:rsidP="005105D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Art. 4 comma 8 DM 7.08.2012</w:t>
            </w:r>
          </w:p>
          <w:p w14:paraId="46CB3095" w14:textId="77777777" w:rsidR="005105D1" w:rsidRDefault="005105D1" w:rsidP="005105D1">
            <w:pPr>
              <w:rPr>
                <w:b/>
                <w:color w:val="00B050"/>
                <w:sz w:val="16"/>
                <w:szCs w:val="16"/>
              </w:rPr>
            </w:pPr>
            <w:r w:rsidRPr="00E61A92">
              <w:rPr>
                <w:b/>
                <w:color w:val="00B050"/>
                <w:sz w:val="16"/>
                <w:szCs w:val="16"/>
                <w:highlight w:val="yellow"/>
              </w:rPr>
              <w:t>(“Rinnovo” con documentazione per modifiche NON SOSTANZIALI”)</w:t>
            </w:r>
          </w:p>
          <w:p w14:paraId="7C139A38" w14:textId="77777777" w:rsidR="005105D1" w:rsidRPr="00EA45C6" w:rsidRDefault="005105D1" w:rsidP="005105D1">
            <w:pPr>
              <w:rPr>
                <w:sz w:val="8"/>
                <w:szCs w:val="8"/>
              </w:rPr>
            </w:pPr>
          </w:p>
          <w:p w14:paraId="543BC8EF" w14:textId="17104B3C" w:rsidR="00EA45C6" w:rsidRPr="00EA45C6" w:rsidRDefault="005105D1" w:rsidP="005105D1">
            <w:pPr>
              <w:rPr>
                <w:b/>
                <w:color w:val="FF0000"/>
                <w:sz w:val="8"/>
                <w:szCs w:val="8"/>
              </w:rPr>
            </w:pPr>
            <w:r w:rsidRPr="004721C2">
              <w:rPr>
                <w:color w:val="00B050"/>
                <w:sz w:val="16"/>
                <w:szCs w:val="16"/>
              </w:rPr>
              <w:t>8.</w:t>
            </w:r>
            <w:r w:rsidRPr="004721C2">
              <w:rPr>
                <w:sz w:val="16"/>
                <w:szCs w:val="16"/>
              </w:rPr>
              <w:t xml:space="preserve"> </w:t>
            </w:r>
            <w:r w:rsidRPr="004721C2">
              <w:rPr>
                <w:color w:val="00B050"/>
                <w:sz w:val="16"/>
                <w:szCs w:val="16"/>
              </w:rPr>
              <w:t>Le modifiche non ricomprese all'articolo 4, comma 6</w:t>
            </w:r>
            <w:r w:rsidRPr="004721C2">
              <w:rPr>
                <w:sz w:val="16"/>
                <w:szCs w:val="16"/>
              </w:rPr>
              <w:t xml:space="preserve">, del decreto del Presidente della Repubblica 1° agosto 2011, n. 151, </w:t>
            </w:r>
            <w:r w:rsidRPr="004721C2">
              <w:rPr>
                <w:color w:val="00B050"/>
                <w:sz w:val="16"/>
                <w:szCs w:val="16"/>
              </w:rPr>
              <w:t>nonché quelle considerate non sostanziali</w:t>
            </w:r>
            <w:r w:rsidRPr="004721C2">
              <w:rPr>
                <w:sz w:val="16"/>
                <w:szCs w:val="16"/>
              </w:rPr>
              <w:t xml:space="preserve">, ai fini antincendio, da specifiche norme di prevenzione incendi </w:t>
            </w:r>
            <w:r w:rsidRPr="004721C2">
              <w:rPr>
                <w:color w:val="00B050"/>
                <w:sz w:val="16"/>
                <w:szCs w:val="16"/>
              </w:rPr>
              <w:t>sono documentate al Comando all'atto della presentazione della attestazione di rinnovo periodico di conformità antincendio di cui all'articolo 5.</w:t>
            </w:r>
            <w:r w:rsidRPr="004721C2">
              <w:rPr>
                <w:sz w:val="16"/>
                <w:szCs w:val="16"/>
              </w:rPr>
              <w:t xml:space="preserve"> </w:t>
            </w:r>
            <w:r w:rsidRPr="004721C2">
              <w:rPr>
                <w:color w:val="00B050"/>
                <w:sz w:val="16"/>
                <w:szCs w:val="16"/>
              </w:rPr>
              <w:t xml:space="preserve">Per l'individuazione di tali modifiche </w:t>
            </w:r>
            <w:r w:rsidRPr="00F37B02">
              <w:rPr>
                <w:color w:val="00B050"/>
                <w:sz w:val="16"/>
                <w:szCs w:val="16"/>
                <w:highlight w:val="yellow"/>
              </w:rPr>
              <w:t xml:space="preserve">si può fare riferimento ai criteri di cui all'Allegato IV del presente decreto </w:t>
            </w:r>
            <w:r w:rsidRPr="00F37B02">
              <w:rPr>
                <w:b/>
                <w:color w:val="00B050"/>
                <w:sz w:val="16"/>
                <w:szCs w:val="16"/>
                <w:highlight w:val="yellow"/>
              </w:rPr>
              <w:t>o, in alternativa</w:t>
            </w:r>
            <w:r w:rsidRPr="00F37B02">
              <w:rPr>
                <w:color w:val="00B050"/>
                <w:sz w:val="16"/>
                <w:szCs w:val="16"/>
                <w:highlight w:val="yellow"/>
              </w:rPr>
              <w:t>, alla valutazione dei rischi di incendio dell'attività.</w:t>
            </w:r>
          </w:p>
        </w:tc>
        <w:tc>
          <w:tcPr>
            <w:tcW w:w="236" w:type="dxa"/>
            <w:vMerge/>
            <w:tcBorders>
              <w:left w:val="single" w:sz="12" w:space="0" w:color="00B050"/>
              <w:right w:val="single" w:sz="12" w:space="0" w:color="548DD4" w:themeColor="text2" w:themeTint="99"/>
            </w:tcBorders>
          </w:tcPr>
          <w:p w14:paraId="543BC8F0" w14:textId="77777777" w:rsidR="00EA45C6" w:rsidRPr="00C63FFF" w:rsidRDefault="00EA45C6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151" w:type="dxa"/>
            <w:vMerge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43BC8F1" w14:textId="77777777" w:rsidR="00EA45C6" w:rsidRDefault="00EA45C6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543BC8FA" w14:textId="00B73B83" w:rsidR="00743820" w:rsidRPr="00743820" w:rsidRDefault="00743820" w:rsidP="00743820">
      <w:pPr>
        <w:sectPr w:rsidR="00743820" w:rsidRPr="00743820" w:rsidSect="00FB50AB">
          <w:pgSz w:w="11906" w:h="16838" w:code="9"/>
          <w:pgMar w:top="567" w:right="992" w:bottom="567" w:left="1134" w:header="567" w:footer="567" w:gutter="0"/>
          <w:cols w:space="708"/>
          <w:docGrid w:linePitch="360"/>
        </w:sectPr>
      </w:pPr>
    </w:p>
    <w:p w14:paraId="21CD397A" w14:textId="77777777" w:rsidR="00FB50AB" w:rsidRPr="00FB50AB" w:rsidRDefault="00FB50AB" w:rsidP="004B76FC">
      <w:pPr>
        <w:spacing w:after="60"/>
        <w:rPr>
          <w:b/>
          <w:sz w:val="12"/>
          <w:szCs w:val="12"/>
        </w:rPr>
      </w:pPr>
    </w:p>
    <w:sectPr w:rsidR="00FB50AB" w:rsidRPr="00FB50AB" w:rsidSect="007438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5A90" w14:textId="77777777" w:rsidR="005A7479" w:rsidRDefault="005A7479" w:rsidP="00FB50AB">
      <w:r>
        <w:separator/>
      </w:r>
    </w:p>
  </w:endnote>
  <w:endnote w:type="continuationSeparator" w:id="0">
    <w:p w14:paraId="7E547127" w14:textId="77777777" w:rsidR="005A7479" w:rsidRDefault="005A7479" w:rsidP="00F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ECEE" w14:textId="77777777" w:rsidR="005A7479" w:rsidRDefault="005A7479" w:rsidP="00FB50AB">
      <w:r>
        <w:separator/>
      </w:r>
    </w:p>
  </w:footnote>
  <w:footnote w:type="continuationSeparator" w:id="0">
    <w:p w14:paraId="2ACE225F" w14:textId="77777777" w:rsidR="005A7479" w:rsidRDefault="005A7479" w:rsidP="00F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247"/>
    <w:multiLevelType w:val="hybridMultilevel"/>
    <w:tmpl w:val="C95C6D3E"/>
    <w:lvl w:ilvl="0" w:tplc="36968B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2B6"/>
    <w:multiLevelType w:val="hybridMultilevel"/>
    <w:tmpl w:val="05F03D00"/>
    <w:lvl w:ilvl="0" w:tplc="36968B58">
      <w:start w:val="1"/>
      <w:numFmt w:val="lowerRoman"/>
      <w:lvlText w:val="%1.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4B95"/>
    <w:multiLevelType w:val="hybridMultilevel"/>
    <w:tmpl w:val="8E04C142"/>
    <w:lvl w:ilvl="0" w:tplc="36968B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36A"/>
    <w:multiLevelType w:val="hybridMultilevel"/>
    <w:tmpl w:val="3C9A61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A6E"/>
    <w:multiLevelType w:val="hybridMultilevel"/>
    <w:tmpl w:val="E32E10E4"/>
    <w:lvl w:ilvl="0" w:tplc="9544D11E">
      <w:start w:val="1"/>
      <w:numFmt w:val="lowerRoman"/>
      <w:lvlText w:val="%1."/>
      <w:lvlJc w:val="left"/>
      <w:pPr>
        <w:ind w:left="4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A7A729C"/>
    <w:multiLevelType w:val="hybridMultilevel"/>
    <w:tmpl w:val="DB0049C8"/>
    <w:lvl w:ilvl="0" w:tplc="F8465A8A">
      <w:start w:val="1"/>
      <w:numFmt w:val="upperLetter"/>
      <w:lvlText w:val="(%1)"/>
      <w:lvlJc w:val="left"/>
      <w:pPr>
        <w:ind w:left="11" w:hanging="360"/>
      </w:pPr>
      <w:rPr>
        <w:rFonts w:hint="default"/>
        <w:b/>
      </w:rPr>
    </w:lvl>
    <w:lvl w:ilvl="1" w:tplc="85F6BA50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D65C1F8C">
      <w:start w:val="1"/>
      <w:numFmt w:val="lowerLetter"/>
      <w:lvlText w:val="%3)"/>
      <w:lvlJc w:val="left"/>
      <w:pPr>
        <w:ind w:left="163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5DD57C6"/>
    <w:multiLevelType w:val="hybridMultilevel"/>
    <w:tmpl w:val="1CEAC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7F3E"/>
    <w:multiLevelType w:val="hybridMultilevel"/>
    <w:tmpl w:val="705A8B58"/>
    <w:lvl w:ilvl="0" w:tplc="04100011">
      <w:start w:val="1"/>
      <w:numFmt w:val="decimal"/>
      <w:lvlText w:val="%1)"/>
      <w:lvlJc w:val="left"/>
      <w:pPr>
        <w:ind w:left="895" w:hanging="360"/>
      </w:pPr>
    </w:lvl>
    <w:lvl w:ilvl="1" w:tplc="04100011">
      <w:start w:val="1"/>
      <w:numFmt w:val="decimal"/>
      <w:lvlText w:val="%2)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2D610B24"/>
    <w:multiLevelType w:val="hybridMultilevel"/>
    <w:tmpl w:val="2B4C6FF6"/>
    <w:lvl w:ilvl="0" w:tplc="04100011">
      <w:start w:val="1"/>
      <w:numFmt w:val="decimal"/>
      <w:lvlText w:val="%1)"/>
      <w:lvlJc w:val="left"/>
      <w:pPr>
        <w:ind w:left="895" w:hanging="360"/>
      </w:pPr>
    </w:lvl>
    <w:lvl w:ilvl="1" w:tplc="04100019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F377BC9"/>
    <w:multiLevelType w:val="hybridMultilevel"/>
    <w:tmpl w:val="5808B08A"/>
    <w:lvl w:ilvl="0" w:tplc="0410001B">
      <w:start w:val="1"/>
      <w:numFmt w:val="lowerRoman"/>
      <w:lvlText w:val="%1."/>
      <w:lvlJc w:val="righ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B5608E2"/>
    <w:multiLevelType w:val="hybridMultilevel"/>
    <w:tmpl w:val="ECE22C44"/>
    <w:lvl w:ilvl="0" w:tplc="130057F2">
      <w:start w:val="1"/>
      <w:numFmt w:val="lowerRoman"/>
      <w:lvlText w:val="%1."/>
      <w:lvlJc w:val="righ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CD623AC"/>
    <w:multiLevelType w:val="hybridMultilevel"/>
    <w:tmpl w:val="DB0049C8"/>
    <w:lvl w:ilvl="0" w:tplc="F8465A8A">
      <w:start w:val="1"/>
      <w:numFmt w:val="upperLetter"/>
      <w:lvlText w:val="(%1)"/>
      <w:lvlJc w:val="left"/>
      <w:pPr>
        <w:ind w:left="11" w:hanging="360"/>
      </w:pPr>
      <w:rPr>
        <w:rFonts w:hint="default"/>
        <w:b/>
      </w:rPr>
    </w:lvl>
    <w:lvl w:ilvl="1" w:tplc="85F6BA50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D65C1F8C">
      <w:start w:val="1"/>
      <w:numFmt w:val="lowerLetter"/>
      <w:lvlText w:val="%3)"/>
      <w:lvlJc w:val="left"/>
      <w:pPr>
        <w:ind w:left="163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4BA705CC"/>
    <w:multiLevelType w:val="hybridMultilevel"/>
    <w:tmpl w:val="6BF2A3C2"/>
    <w:lvl w:ilvl="0" w:tplc="C0A85E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4B0"/>
    <w:multiLevelType w:val="hybridMultilevel"/>
    <w:tmpl w:val="F61299C6"/>
    <w:lvl w:ilvl="0" w:tplc="F8465A8A">
      <w:start w:val="1"/>
      <w:numFmt w:val="upperLetter"/>
      <w:lvlText w:val="(%1)"/>
      <w:lvlJc w:val="left"/>
      <w:pPr>
        <w:ind w:left="11" w:hanging="360"/>
      </w:pPr>
      <w:rPr>
        <w:rFonts w:hint="default"/>
        <w:b/>
      </w:rPr>
    </w:lvl>
    <w:lvl w:ilvl="1" w:tplc="85F6BA50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D65C1F8C">
      <w:start w:val="1"/>
      <w:numFmt w:val="lowerLetter"/>
      <w:lvlText w:val="%3)"/>
      <w:lvlJc w:val="left"/>
      <w:pPr>
        <w:ind w:left="163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6341795"/>
    <w:multiLevelType w:val="hybridMultilevel"/>
    <w:tmpl w:val="8E04C142"/>
    <w:lvl w:ilvl="0" w:tplc="36968B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D7D78"/>
    <w:multiLevelType w:val="hybridMultilevel"/>
    <w:tmpl w:val="34BC6F90"/>
    <w:lvl w:ilvl="0" w:tplc="4A145A44">
      <w:start w:val="1"/>
      <w:numFmt w:val="upperLetter"/>
      <w:lvlText w:val="%1)"/>
      <w:lvlJc w:val="left"/>
      <w:pPr>
        <w:ind w:left="-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0F41111"/>
    <w:multiLevelType w:val="hybridMultilevel"/>
    <w:tmpl w:val="D21C32DA"/>
    <w:lvl w:ilvl="0" w:tplc="1D08357A">
      <w:start w:val="1"/>
      <w:numFmt w:val="lowerRoman"/>
      <w:lvlText w:val="%1."/>
      <w:lvlJc w:val="righ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FD2405"/>
    <w:multiLevelType w:val="hybridMultilevel"/>
    <w:tmpl w:val="0BDC5D70"/>
    <w:lvl w:ilvl="0" w:tplc="14A0A232">
      <w:start w:val="1"/>
      <w:numFmt w:val="lowerRoman"/>
      <w:lvlText w:val="%1."/>
      <w:lvlJc w:val="righ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47F0BC2"/>
    <w:multiLevelType w:val="hybridMultilevel"/>
    <w:tmpl w:val="A0A4539E"/>
    <w:lvl w:ilvl="0" w:tplc="36968B58">
      <w:start w:val="1"/>
      <w:numFmt w:val="lowerRoman"/>
      <w:lvlText w:val="%1.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34E20"/>
    <w:multiLevelType w:val="hybridMultilevel"/>
    <w:tmpl w:val="E43675FE"/>
    <w:lvl w:ilvl="0" w:tplc="36968B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18"/>
  </w:num>
  <w:num w:numId="17">
    <w:abstractNumId w:val="0"/>
  </w:num>
  <w:num w:numId="18">
    <w:abstractNumId w:val="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2C5"/>
    <w:rsid w:val="000003B5"/>
    <w:rsid w:val="00000E0B"/>
    <w:rsid w:val="0000165F"/>
    <w:rsid w:val="000018B5"/>
    <w:rsid w:val="00001CFF"/>
    <w:rsid w:val="00001FCF"/>
    <w:rsid w:val="0000263E"/>
    <w:rsid w:val="00003537"/>
    <w:rsid w:val="00004440"/>
    <w:rsid w:val="00004931"/>
    <w:rsid w:val="00005182"/>
    <w:rsid w:val="00005DAD"/>
    <w:rsid w:val="0000627A"/>
    <w:rsid w:val="000064DB"/>
    <w:rsid w:val="0001077F"/>
    <w:rsid w:val="000108DA"/>
    <w:rsid w:val="000113F6"/>
    <w:rsid w:val="00011F36"/>
    <w:rsid w:val="00012130"/>
    <w:rsid w:val="00012CDF"/>
    <w:rsid w:val="00013A6B"/>
    <w:rsid w:val="000140B8"/>
    <w:rsid w:val="0001459E"/>
    <w:rsid w:val="00014FF8"/>
    <w:rsid w:val="000163CB"/>
    <w:rsid w:val="00016A01"/>
    <w:rsid w:val="00021143"/>
    <w:rsid w:val="00021733"/>
    <w:rsid w:val="000217A2"/>
    <w:rsid w:val="00022691"/>
    <w:rsid w:val="00022BA3"/>
    <w:rsid w:val="00024169"/>
    <w:rsid w:val="00024F74"/>
    <w:rsid w:val="000257D8"/>
    <w:rsid w:val="00026D49"/>
    <w:rsid w:val="00026E8E"/>
    <w:rsid w:val="00027BF4"/>
    <w:rsid w:val="0003187B"/>
    <w:rsid w:val="00031E1D"/>
    <w:rsid w:val="000321A7"/>
    <w:rsid w:val="00033434"/>
    <w:rsid w:val="00033986"/>
    <w:rsid w:val="00034C66"/>
    <w:rsid w:val="00035269"/>
    <w:rsid w:val="00035D39"/>
    <w:rsid w:val="00037172"/>
    <w:rsid w:val="0003744B"/>
    <w:rsid w:val="000378C5"/>
    <w:rsid w:val="000379B8"/>
    <w:rsid w:val="00037AAA"/>
    <w:rsid w:val="0004118F"/>
    <w:rsid w:val="00041793"/>
    <w:rsid w:val="0004238A"/>
    <w:rsid w:val="00043934"/>
    <w:rsid w:val="00043AA0"/>
    <w:rsid w:val="00044A20"/>
    <w:rsid w:val="000452F5"/>
    <w:rsid w:val="00045AE6"/>
    <w:rsid w:val="00046432"/>
    <w:rsid w:val="00047518"/>
    <w:rsid w:val="00047E2C"/>
    <w:rsid w:val="00050176"/>
    <w:rsid w:val="00050366"/>
    <w:rsid w:val="000509D7"/>
    <w:rsid w:val="00050B16"/>
    <w:rsid w:val="000521BC"/>
    <w:rsid w:val="00052257"/>
    <w:rsid w:val="000524BF"/>
    <w:rsid w:val="00052D2F"/>
    <w:rsid w:val="000544C4"/>
    <w:rsid w:val="000549F5"/>
    <w:rsid w:val="0005745C"/>
    <w:rsid w:val="000602F2"/>
    <w:rsid w:val="0006065F"/>
    <w:rsid w:val="00060B97"/>
    <w:rsid w:val="000611F7"/>
    <w:rsid w:val="00061D71"/>
    <w:rsid w:val="00062DA1"/>
    <w:rsid w:val="0006334B"/>
    <w:rsid w:val="000641BC"/>
    <w:rsid w:val="0006421C"/>
    <w:rsid w:val="000644FD"/>
    <w:rsid w:val="000658E9"/>
    <w:rsid w:val="00065D4A"/>
    <w:rsid w:val="000670BE"/>
    <w:rsid w:val="000676AA"/>
    <w:rsid w:val="000678DE"/>
    <w:rsid w:val="00067A9D"/>
    <w:rsid w:val="00067AFD"/>
    <w:rsid w:val="00067B7C"/>
    <w:rsid w:val="000702AC"/>
    <w:rsid w:val="00070FEF"/>
    <w:rsid w:val="000710C7"/>
    <w:rsid w:val="0007138E"/>
    <w:rsid w:val="00071454"/>
    <w:rsid w:val="000718CA"/>
    <w:rsid w:val="00071CDD"/>
    <w:rsid w:val="00071D27"/>
    <w:rsid w:val="00071D3E"/>
    <w:rsid w:val="000729C3"/>
    <w:rsid w:val="000731E2"/>
    <w:rsid w:val="000747DD"/>
    <w:rsid w:val="00075480"/>
    <w:rsid w:val="00081BFF"/>
    <w:rsid w:val="00083614"/>
    <w:rsid w:val="00085009"/>
    <w:rsid w:val="00086010"/>
    <w:rsid w:val="0008631F"/>
    <w:rsid w:val="00086CC9"/>
    <w:rsid w:val="000925B3"/>
    <w:rsid w:val="0009261A"/>
    <w:rsid w:val="000930D0"/>
    <w:rsid w:val="00093276"/>
    <w:rsid w:val="00093ED2"/>
    <w:rsid w:val="0009548C"/>
    <w:rsid w:val="0009646E"/>
    <w:rsid w:val="0009677D"/>
    <w:rsid w:val="00096DCF"/>
    <w:rsid w:val="00096E5D"/>
    <w:rsid w:val="000978CC"/>
    <w:rsid w:val="000A0404"/>
    <w:rsid w:val="000A34EF"/>
    <w:rsid w:val="000A35ED"/>
    <w:rsid w:val="000A5907"/>
    <w:rsid w:val="000A5AE1"/>
    <w:rsid w:val="000A6B5B"/>
    <w:rsid w:val="000A6DA1"/>
    <w:rsid w:val="000A71C0"/>
    <w:rsid w:val="000A722E"/>
    <w:rsid w:val="000A72DB"/>
    <w:rsid w:val="000A74E9"/>
    <w:rsid w:val="000A7D2E"/>
    <w:rsid w:val="000B2A6C"/>
    <w:rsid w:val="000B3512"/>
    <w:rsid w:val="000B5091"/>
    <w:rsid w:val="000B5512"/>
    <w:rsid w:val="000B6F7A"/>
    <w:rsid w:val="000B72DA"/>
    <w:rsid w:val="000B7DD8"/>
    <w:rsid w:val="000B7FA8"/>
    <w:rsid w:val="000C2BA8"/>
    <w:rsid w:val="000C3882"/>
    <w:rsid w:val="000C49E7"/>
    <w:rsid w:val="000C552B"/>
    <w:rsid w:val="000C5DE8"/>
    <w:rsid w:val="000D087A"/>
    <w:rsid w:val="000D1CA4"/>
    <w:rsid w:val="000D269D"/>
    <w:rsid w:val="000D29F8"/>
    <w:rsid w:val="000D39A2"/>
    <w:rsid w:val="000D3B14"/>
    <w:rsid w:val="000D3CFC"/>
    <w:rsid w:val="000D46F2"/>
    <w:rsid w:val="000D4926"/>
    <w:rsid w:val="000D53C4"/>
    <w:rsid w:val="000D6288"/>
    <w:rsid w:val="000D73EE"/>
    <w:rsid w:val="000E0316"/>
    <w:rsid w:val="000E0820"/>
    <w:rsid w:val="000E0D17"/>
    <w:rsid w:val="000E153E"/>
    <w:rsid w:val="000E3573"/>
    <w:rsid w:val="000E3835"/>
    <w:rsid w:val="000E5270"/>
    <w:rsid w:val="000E59A9"/>
    <w:rsid w:val="000E6343"/>
    <w:rsid w:val="000E7912"/>
    <w:rsid w:val="000F0DD5"/>
    <w:rsid w:val="000F1BBD"/>
    <w:rsid w:val="000F23A5"/>
    <w:rsid w:val="000F3DFE"/>
    <w:rsid w:val="000F5545"/>
    <w:rsid w:val="000F6199"/>
    <w:rsid w:val="000F67E4"/>
    <w:rsid w:val="000F756D"/>
    <w:rsid w:val="000F7F02"/>
    <w:rsid w:val="0010075E"/>
    <w:rsid w:val="00100C17"/>
    <w:rsid w:val="00101A0B"/>
    <w:rsid w:val="00101BCD"/>
    <w:rsid w:val="00101D4A"/>
    <w:rsid w:val="00101D86"/>
    <w:rsid w:val="0010236C"/>
    <w:rsid w:val="0010302F"/>
    <w:rsid w:val="0010305C"/>
    <w:rsid w:val="001039E0"/>
    <w:rsid w:val="0010464E"/>
    <w:rsid w:val="00104ADC"/>
    <w:rsid w:val="00105140"/>
    <w:rsid w:val="00107AA2"/>
    <w:rsid w:val="001100FC"/>
    <w:rsid w:val="0011051B"/>
    <w:rsid w:val="00110780"/>
    <w:rsid w:val="00113722"/>
    <w:rsid w:val="001143F2"/>
    <w:rsid w:val="00115F83"/>
    <w:rsid w:val="00117DE8"/>
    <w:rsid w:val="00120183"/>
    <w:rsid w:val="001208B1"/>
    <w:rsid w:val="00121128"/>
    <w:rsid w:val="00121CB3"/>
    <w:rsid w:val="001228B9"/>
    <w:rsid w:val="00122AE9"/>
    <w:rsid w:val="00123633"/>
    <w:rsid w:val="00123FD3"/>
    <w:rsid w:val="00124D33"/>
    <w:rsid w:val="00126DED"/>
    <w:rsid w:val="00127688"/>
    <w:rsid w:val="00127D64"/>
    <w:rsid w:val="001306B2"/>
    <w:rsid w:val="00130E09"/>
    <w:rsid w:val="00131284"/>
    <w:rsid w:val="001317F2"/>
    <w:rsid w:val="00132676"/>
    <w:rsid w:val="001329E6"/>
    <w:rsid w:val="00132C63"/>
    <w:rsid w:val="00133A22"/>
    <w:rsid w:val="00133C83"/>
    <w:rsid w:val="00134389"/>
    <w:rsid w:val="001346AF"/>
    <w:rsid w:val="00134786"/>
    <w:rsid w:val="00134CD1"/>
    <w:rsid w:val="001368C9"/>
    <w:rsid w:val="00136E05"/>
    <w:rsid w:val="00136ECE"/>
    <w:rsid w:val="001406D1"/>
    <w:rsid w:val="00142E1D"/>
    <w:rsid w:val="00143AB1"/>
    <w:rsid w:val="00145EF5"/>
    <w:rsid w:val="001464A6"/>
    <w:rsid w:val="0014791D"/>
    <w:rsid w:val="00147C67"/>
    <w:rsid w:val="00150EFC"/>
    <w:rsid w:val="00151006"/>
    <w:rsid w:val="001513AB"/>
    <w:rsid w:val="00152E73"/>
    <w:rsid w:val="00153890"/>
    <w:rsid w:val="001542C1"/>
    <w:rsid w:val="00155029"/>
    <w:rsid w:val="0015724B"/>
    <w:rsid w:val="00160A7A"/>
    <w:rsid w:val="00160EFE"/>
    <w:rsid w:val="00161A97"/>
    <w:rsid w:val="00161F09"/>
    <w:rsid w:val="0016248B"/>
    <w:rsid w:val="001628A1"/>
    <w:rsid w:val="00162BE1"/>
    <w:rsid w:val="0016338C"/>
    <w:rsid w:val="00163B65"/>
    <w:rsid w:val="001650B4"/>
    <w:rsid w:val="001658A8"/>
    <w:rsid w:val="0016742C"/>
    <w:rsid w:val="00170464"/>
    <w:rsid w:val="00170C10"/>
    <w:rsid w:val="00170D64"/>
    <w:rsid w:val="00172087"/>
    <w:rsid w:val="00173D56"/>
    <w:rsid w:val="0017638D"/>
    <w:rsid w:val="0017716E"/>
    <w:rsid w:val="0017743A"/>
    <w:rsid w:val="00177737"/>
    <w:rsid w:val="0017794E"/>
    <w:rsid w:val="00180075"/>
    <w:rsid w:val="00180C64"/>
    <w:rsid w:val="001814BE"/>
    <w:rsid w:val="00181847"/>
    <w:rsid w:val="00181A30"/>
    <w:rsid w:val="00182577"/>
    <w:rsid w:val="00184F25"/>
    <w:rsid w:val="001851A9"/>
    <w:rsid w:val="001855E9"/>
    <w:rsid w:val="001872E3"/>
    <w:rsid w:val="0018745F"/>
    <w:rsid w:val="00187543"/>
    <w:rsid w:val="001901A5"/>
    <w:rsid w:val="0019143E"/>
    <w:rsid w:val="001919A3"/>
    <w:rsid w:val="00191AB2"/>
    <w:rsid w:val="00191C0D"/>
    <w:rsid w:val="001923B9"/>
    <w:rsid w:val="00192911"/>
    <w:rsid w:val="00192D84"/>
    <w:rsid w:val="00193FCD"/>
    <w:rsid w:val="001968C7"/>
    <w:rsid w:val="00196CAD"/>
    <w:rsid w:val="00197440"/>
    <w:rsid w:val="00197774"/>
    <w:rsid w:val="001A026A"/>
    <w:rsid w:val="001A0F83"/>
    <w:rsid w:val="001A15BB"/>
    <w:rsid w:val="001A2D41"/>
    <w:rsid w:val="001A3468"/>
    <w:rsid w:val="001A43FE"/>
    <w:rsid w:val="001A48F1"/>
    <w:rsid w:val="001A4F8F"/>
    <w:rsid w:val="001A5AD6"/>
    <w:rsid w:val="001A646B"/>
    <w:rsid w:val="001A6CCE"/>
    <w:rsid w:val="001A6ED7"/>
    <w:rsid w:val="001B11BE"/>
    <w:rsid w:val="001B2839"/>
    <w:rsid w:val="001B341C"/>
    <w:rsid w:val="001B35B6"/>
    <w:rsid w:val="001B3ABD"/>
    <w:rsid w:val="001B4271"/>
    <w:rsid w:val="001B4D57"/>
    <w:rsid w:val="001B4E4E"/>
    <w:rsid w:val="001B4F59"/>
    <w:rsid w:val="001B5C4E"/>
    <w:rsid w:val="001B5EEA"/>
    <w:rsid w:val="001B6092"/>
    <w:rsid w:val="001B7268"/>
    <w:rsid w:val="001B7487"/>
    <w:rsid w:val="001B7D62"/>
    <w:rsid w:val="001C0EDD"/>
    <w:rsid w:val="001C10B7"/>
    <w:rsid w:val="001C18C7"/>
    <w:rsid w:val="001C1CE8"/>
    <w:rsid w:val="001C1DB1"/>
    <w:rsid w:val="001C20C4"/>
    <w:rsid w:val="001C2A41"/>
    <w:rsid w:val="001C2D40"/>
    <w:rsid w:val="001C3055"/>
    <w:rsid w:val="001C3100"/>
    <w:rsid w:val="001C342F"/>
    <w:rsid w:val="001C3676"/>
    <w:rsid w:val="001C3794"/>
    <w:rsid w:val="001C3A28"/>
    <w:rsid w:val="001C43C2"/>
    <w:rsid w:val="001C57C0"/>
    <w:rsid w:val="001C63F5"/>
    <w:rsid w:val="001C6A10"/>
    <w:rsid w:val="001C6BEC"/>
    <w:rsid w:val="001C7768"/>
    <w:rsid w:val="001D0C1F"/>
    <w:rsid w:val="001D28FD"/>
    <w:rsid w:val="001D52E2"/>
    <w:rsid w:val="001D5F4A"/>
    <w:rsid w:val="001D6CC2"/>
    <w:rsid w:val="001D761B"/>
    <w:rsid w:val="001E1CF4"/>
    <w:rsid w:val="001E2413"/>
    <w:rsid w:val="001E280A"/>
    <w:rsid w:val="001E462F"/>
    <w:rsid w:val="001E62A8"/>
    <w:rsid w:val="001E64C0"/>
    <w:rsid w:val="001E7155"/>
    <w:rsid w:val="001E7655"/>
    <w:rsid w:val="001F07C4"/>
    <w:rsid w:val="001F0BC0"/>
    <w:rsid w:val="001F1607"/>
    <w:rsid w:val="001F2014"/>
    <w:rsid w:val="001F4A13"/>
    <w:rsid w:val="001F5377"/>
    <w:rsid w:val="001F6BCC"/>
    <w:rsid w:val="001F6E87"/>
    <w:rsid w:val="001F70C3"/>
    <w:rsid w:val="001F726C"/>
    <w:rsid w:val="001F749C"/>
    <w:rsid w:val="001F785B"/>
    <w:rsid w:val="00200617"/>
    <w:rsid w:val="00200DE5"/>
    <w:rsid w:val="002011CB"/>
    <w:rsid w:val="0020164B"/>
    <w:rsid w:val="00203AF9"/>
    <w:rsid w:val="0020419C"/>
    <w:rsid w:val="002044C1"/>
    <w:rsid w:val="00204F06"/>
    <w:rsid w:val="00206B01"/>
    <w:rsid w:val="002077FE"/>
    <w:rsid w:val="00207D8F"/>
    <w:rsid w:val="0021080D"/>
    <w:rsid w:val="00211C89"/>
    <w:rsid w:val="00213FD6"/>
    <w:rsid w:val="00214B4C"/>
    <w:rsid w:val="00215E53"/>
    <w:rsid w:val="0021674F"/>
    <w:rsid w:val="00216963"/>
    <w:rsid w:val="00217AE7"/>
    <w:rsid w:val="0022111A"/>
    <w:rsid w:val="00222DA8"/>
    <w:rsid w:val="00223241"/>
    <w:rsid w:val="00223725"/>
    <w:rsid w:val="00223B7B"/>
    <w:rsid w:val="00224F08"/>
    <w:rsid w:val="00226226"/>
    <w:rsid w:val="00230084"/>
    <w:rsid w:val="0023038B"/>
    <w:rsid w:val="00230FB2"/>
    <w:rsid w:val="00232058"/>
    <w:rsid w:val="00232194"/>
    <w:rsid w:val="00232729"/>
    <w:rsid w:val="002328BC"/>
    <w:rsid w:val="00232A67"/>
    <w:rsid w:val="00232AB8"/>
    <w:rsid w:val="0023370D"/>
    <w:rsid w:val="00234852"/>
    <w:rsid w:val="00234EB1"/>
    <w:rsid w:val="00235006"/>
    <w:rsid w:val="00236CC4"/>
    <w:rsid w:val="00237DD3"/>
    <w:rsid w:val="00241605"/>
    <w:rsid w:val="00241D3A"/>
    <w:rsid w:val="002421A1"/>
    <w:rsid w:val="00242618"/>
    <w:rsid w:val="00243020"/>
    <w:rsid w:val="00243612"/>
    <w:rsid w:val="00243884"/>
    <w:rsid w:val="00243C16"/>
    <w:rsid w:val="002441C3"/>
    <w:rsid w:val="00244D60"/>
    <w:rsid w:val="002454C7"/>
    <w:rsid w:val="00245FB3"/>
    <w:rsid w:val="002462C1"/>
    <w:rsid w:val="002465B4"/>
    <w:rsid w:val="00247022"/>
    <w:rsid w:val="002475ED"/>
    <w:rsid w:val="00247ED5"/>
    <w:rsid w:val="00247F51"/>
    <w:rsid w:val="0025043B"/>
    <w:rsid w:val="00250A21"/>
    <w:rsid w:val="00251072"/>
    <w:rsid w:val="00251C4F"/>
    <w:rsid w:val="0025267F"/>
    <w:rsid w:val="00252C04"/>
    <w:rsid w:val="002531DD"/>
    <w:rsid w:val="002533DA"/>
    <w:rsid w:val="00253E4E"/>
    <w:rsid w:val="00254C00"/>
    <w:rsid w:val="00254D5F"/>
    <w:rsid w:val="00257D70"/>
    <w:rsid w:val="0026044A"/>
    <w:rsid w:val="00261844"/>
    <w:rsid w:val="002629CC"/>
    <w:rsid w:val="00263EDB"/>
    <w:rsid w:val="00264E12"/>
    <w:rsid w:val="00264FCA"/>
    <w:rsid w:val="00265311"/>
    <w:rsid w:val="00265532"/>
    <w:rsid w:val="00265657"/>
    <w:rsid w:val="00265ACD"/>
    <w:rsid w:val="00266F76"/>
    <w:rsid w:val="00267B0A"/>
    <w:rsid w:val="0027051C"/>
    <w:rsid w:val="00270771"/>
    <w:rsid w:val="00270B74"/>
    <w:rsid w:val="00271EEF"/>
    <w:rsid w:val="002723FC"/>
    <w:rsid w:val="0027265D"/>
    <w:rsid w:val="002732A6"/>
    <w:rsid w:val="00273632"/>
    <w:rsid w:val="002744A4"/>
    <w:rsid w:val="00276785"/>
    <w:rsid w:val="00277560"/>
    <w:rsid w:val="00280B99"/>
    <w:rsid w:val="002812C5"/>
    <w:rsid w:val="00281D07"/>
    <w:rsid w:val="00282A2E"/>
    <w:rsid w:val="00284013"/>
    <w:rsid w:val="002876E8"/>
    <w:rsid w:val="00287FF6"/>
    <w:rsid w:val="002908B7"/>
    <w:rsid w:val="00291B24"/>
    <w:rsid w:val="00292F5C"/>
    <w:rsid w:val="002956FB"/>
    <w:rsid w:val="00297461"/>
    <w:rsid w:val="002A15C2"/>
    <w:rsid w:val="002A1CDF"/>
    <w:rsid w:val="002A230B"/>
    <w:rsid w:val="002A266D"/>
    <w:rsid w:val="002A2A13"/>
    <w:rsid w:val="002A38B5"/>
    <w:rsid w:val="002A4731"/>
    <w:rsid w:val="002A493C"/>
    <w:rsid w:val="002A4C8B"/>
    <w:rsid w:val="002A64C9"/>
    <w:rsid w:val="002A6988"/>
    <w:rsid w:val="002B0B9E"/>
    <w:rsid w:val="002B1748"/>
    <w:rsid w:val="002B1DEA"/>
    <w:rsid w:val="002B3682"/>
    <w:rsid w:val="002B3E64"/>
    <w:rsid w:val="002B3F72"/>
    <w:rsid w:val="002B6DD7"/>
    <w:rsid w:val="002B7E79"/>
    <w:rsid w:val="002C04EB"/>
    <w:rsid w:val="002C0987"/>
    <w:rsid w:val="002C11CA"/>
    <w:rsid w:val="002C164B"/>
    <w:rsid w:val="002C199F"/>
    <w:rsid w:val="002C1B1D"/>
    <w:rsid w:val="002C2922"/>
    <w:rsid w:val="002C3A36"/>
    <w:rsid w:val="002C3C23"/>
    <w:rsid w:val="002C3C39"/>
    <w:rsid w:val="002C49D6"/>
    <w:rsid w:val="002C50B5"/>
    <w:rsid w:val="002C5165"/>
    <w:rsid w:val="002C58A8"/>
    <w:rsid w:val="002C6CFF"/>
    <w:rsid w:val="002D077E"/>
    <w:rsid w:val="002D0B55"/>
    <w:rsid w:val="002D1A0C"/>
    <w:rsid w:val="002D1D01"/>
    <w:rsid w:val="002D3B9C"/>
    <w:rsid w:val="002D4116"/>
    <w:rsid w:val="002D4DF4"/>
    <w:rsid w:val="002D4FC2"/>
    <w:rsid w:val="002D5B24"/>
    <w:rsid w:val="002D6472"/>
    <w:rsid w:val="002D6A50"/>
    <w:rsid w:val="002E0DE7"/>
    <w:rsid w:val="002E232E"/>
    <w:rsid w:val="002E3398"/>
    <w:rsid w:val="002E3C2E"/>
    <w:rsid w:val="002E3CA6"/>
    <w:rsid w:val="002E559B"/>
    <w:rsid w:val="002E5DC4"/>
    <w:rsid w:val="002E5E46"/>
    <w:rsid w:val="002E662C"/>
    <w:rsid w:val="002E781B"/>
    <w:rsid w:val="002E7F37"/>
    <w:rsid w:val="002F1365"/>
    <w:rsid w:val="002F143A"/>
    <w:rsid w:val="002F4153"/>
    <w:rsid w:val="002F41C5"/>
    <w:rsid w:val="002F4C38"/>
    <w:rsid w:val="002F67AB"/>
    <w:rsid w:val="00300923"/>
    <w:rsid w:val="0030121B"/>
    <w:rsid w:val="00302864"/>
    <w:rsid w:val="003028B0"/>
    <w:rsid w:val="00302A7C"/>
    <w:rsid w:val="00302B70"/>
    <w:rsid w:val="00303C4B"/>
    <w:rsid w:val="003045CB"/>
    <w:rsid w:val="00304652"/>
    <w:rsid w:val="003068C6"/>
    <w:rsid w:val="00306D9D"/>
    <w:rsid w:val="0031007E"/>
    <w:rsid w:val="003112E4"/>
    <w:rsid w:val="00312738"/>
    <w:rsid w:val="00312FC9"/>
    <w:rsid w:val="00313041"/>
    <w:rsid w:val="0031468C"/>
    <w:rsid w:val="0031605F"/>
    <w:rsid w:val="00316D00"/>
    <w:rsid w:val="00317EF7"/>
    <w:rsid w:val="003203AC"/>
    <w:rsid w:val="00320458"/>
    <w:rsid w:val="00320B5B"/>
    <w:rsid w:val="003218C4"/>
    <w:rsid w:val="003224C2"/>
    <w:rsid w:val="0032281D"/>
    <w:rsid w:val="00324C52"/>
    <w:rsid w:val="00324C70"/>
    <w:rsid w:val="00325B2E"/>
    <w:rsid w:val="0032691A"/>
    <w:rsid w:val="003308BB"/>
    <w:rsid w:val="0033090E"/>
    <w:rsid w:val="0033132A"/>
    <w:rsid w:val="003321F0"/>
    <w:rsid w:val="003325DE"/>
    <w:rsid w:val="00332E6F"/>
    <w:rsid w:val="00333430"/>
    <w:rsid w:val="00333C2B"/>
    <w:rsid w:val="0033566C"/>
    <w:rsid w:val="00335A4B"/>
    <w:rsid w:val="0033686F"/>
    <w:rsid w:val="00336A8A"/>
    <w:rsid w:val="003370E8"/>
    <w:rsid w:val="00337A9F"/>
    <w:rsid w:val="00337BB4"/>
    <w:rsid w:val="00337C8D"/>
    <w:rsid w:val="00337CAE"/>
    <w:rsid w:val="00340BD6"/>
    <w:rsid w:val="00340CCA"/>
    <w:rsid w:val="00341346"/>
    <w:rsid w:val="00341CC2"/>
    <w:rsid w:val="00342611"/>
    <w:rsid w:val="00343E73"/>
    <w:rsid w:val="0034456A"/>
    <w:rsid w:val="00344C21"/>
    <w:rsid w:val="00344CF3"/>
    <w:rsid w:val="00344FE3"/>
    <w:rsid w:val="00345FAB"/>
    <w:rsid w:val="003468A6"/>
    <w:rsid w:val="00346D80"/>
    <w:rsid w:val="00346E77"/>
    <w:rsid w:val="00346F6D"/>
    <w:rsid w:val="003471EC"/>
    <w:rsid w:val="0034794F"/>
    <w:rsid w:val="0035051D"/>
    <w:rsid w:val="003509BD"/>
    <w:rsid w:val="00350D06"/>
    <w:rsid w:val="00350F2E"/>
    <w:rsid w:val="0035184A"/>
    <w:rsid w:val="00351A4F"/>
    <w:rsid w:val="00352D0D"/>
    <w:rsid w:val="0035361E"/>
    <w:rsid w:val="00353726"/>
    <w:rsid w:val="00353F29"/>
    <w:rsid w:val="00353F39"/>
    <w:rsid w:val="00353F70"/>
    <w:rsid w:val="00355C82"/>
    <w:rsid w:val="0036128A"/>
    <w:rsid w:val="00361597"/>
    <w:rsid w:val="00361841"/>
    <w:rsid w:val="00363872"/>
    <w:rsid w:val="003657E9"/>
    <w:rsid w:val="00366BA6"/>
    <w:rsid w:val="0036775E"/>
    <w:rsid w:val="0036796D"/>
    <w:rsid w:val="0037114C"/>
    <w:rsid w:val="00372106"/>
    <w:rsid w:val="0037217C"/>
    <w:rsid w:val="0037360E"/>
    <w:rsid w:val="00375738"/>
    <w:rsid w:val="003757D3"/>
    <w:rsid w:val="003758B3"/>
    <w:rsid w:val="00375C04"/>
    <w:rsid w:val="003762A5"/>
    <w:rsid w:val="003768D3"/>
    <w:rsid w:val="003769BB"/>
    <w:rsid w:val="00376C8C"/>
    <w:rsid w:val="003774B4"/>
    <w:rsid w:val="0037792C"/>
    <w:rsid w:val="003800EE"/>
    <w:rsid w:val="003803DC"/>
    <w:rsid w:val="0038089A"/>
    <w:rsid w:val="00380CA7"/>
    <w:rsid w:val="00381117"/>
    <w:rsid w:val="0038179F"/>
    <w:rsid w:val="00382EFB"/>
    <w:rsid w:val="003839AF"/>
    <w:rsid w:val="003846F0"/>
    <w:rsid w:val="00384923"/>
    <w:rsid w:val="00385F95"/>
    <w:rsid w:val="00386DAA"/>
    <w:rsid w:val="00390601"/>
    <w:rsid w:val="003917FE"/>
    <w:rsid w:val="00391AD2"/>
    <w:rsid w:val="0039218C"/>
    <w:rsid w:val="00392816"/>
    <w:rsid w:val="00393A46"/>
    <w:rsid w:val="00394789"/>
    <w:rsid w:val="003949E0"/>
    <w:rsid w:val="003969AC"/>
    <w:rsid w:val="00396CF6"/>
    <w:rsid w:val="00397421"/>
    <w:rsid w:val="003A0AAD"/>
    <w:rsid w:val="003A2257"/>
    <w:rsid w:val="003A3BCC"/>
    <w:rsid w:val="003A4CCC"/>
    <w:rsid w:val="003A5051"/>
    <w:rsid w:val="003A59D3"/>
    <w:rsid w:val="003A700E"/>
    <w:rsid w:val="003A7914"/>
    <w:rsid w:val="003A7E89"/>
    <w:rsid w:val="003B26A9"/>
    <w:rsid w:val="003B2A69"/>
    <w:rsid w:val="003B2AFE"/>
    <w:rsid w:val="003B2D85"/>
    <w:rsid w:val="003B3806"/>
    <w:rsid w:val="003B39C4"/>
    <w:rsid w:val="003B4124"/>
    <w:rsid w:val="003B6BF8"/>
    <w:rsid w:val="003B6C8E"/>
    <w:rsid w:val="003B6D3D"/>
    <w:rsid w:val="003B6DD4"/>
    <w:rsid w:val="003B6E1C"/>
    <w:rsid w:val="003B7559"/>
    <w:rsid w:val="003B7D15"/>
    <w:rsid w:val="003B7E0E"/>
    <w:rsid w:val="003C03EB"/>
    <w:rsid w:val="003C0F08"/>
    <w:rsid w:val="003C1311"/>
    <w:rsid w:val="003C15B7"/>
    <w:rsid w:val="003C1F1C"/>
    <w:rsid w:val="003C1FE0"/>
    <w:rsid w:val="003C2D15"/>
    <w:rsid w:val="003C342C"/>
    <w:rsid w:val="003C38ED"/>
    <w:rsid w:val="003C3DA6"/>
    <w:rsid w:val="003C411B"/>
    <w:rsid w:val="003C42B4"/>
    <w:rsid w:val="003C4599"/>
    <w:rsid w:val="003C46C2"/>
    <w:rsid w:val="003C49E2"/>
    <w:rsid w:val="003C5F3C"/>
    <w:rsid w:val="003C62C0"/>
    <w:rsid w:val="003C632D"/>
    <w:rsid w:val="003C6BC3"/>
    <w:rsid w:val="003C706D"/>
    <w:rsid w:val="003C78E5"/>
    <w:rsid w:val="003D04AF"/>
    <w:rsid w:val="003D1FD8"/>
    <w:rsid w:val="003D3154"/>
    <w:rsid w:val="003D44A0"/>
    <w:rsid w:val="003D44C4"/>
    <w:rsid w:val="003D4AEC"/>
    <w:rsid w:val="003D4B45"/>
    <w:rsid w:val="003D4BA5"/>
    <w:rsid w:val="003D5201"/>
    <w:rsid w:val="003D632C"/>
    <w:rsid w:val="003D692A"/>
    <w:rsid w:val="003E0A43"/>
    <w:rsid w:val="003E1FDB"/>
    <w:rsid w:val="003E5468"/>
    <w:rsid w:val="003F0080"/>
    <w:rsid w:val="003F033A"/>
    <w:rsid w:val="003F0684"/>
    <w:rsid w:val="003F0BCA"/>
    <w:rsid w:val="003F1FD1"/>
    <w:rsid w:val="003F3055"/>
    <w:rsid w:val="003F4215"/>
    <w:rsid w:val="003F4D8A"/>
    <w:rsid w:val="003F569B"/>
    <w:rsid w:val="003F7B62"/>
    <w:rsid w:val="004006B4"/>
    <w:rsid w:val="004017DE"/>
    <w:rsid w:val="0040268D"/>
    <w:rsid w:val="00402D30"/>
    <w:rsid w:val="00403481"/>
    <w:rsid w:val="00403EE3"/>
    <w:rsid w:val="004048D8"/>
    <w:rsid w:val="00404C4B"/>
    <w:rsid w:val="00405F5D"/>
    <w:rsid w:val="004066DE"/>
    <w:rsid w:val="00406AF1"/>
    <w:rsid w:val="00406EA0"/>
    <w:rsid w:val="00407194"/>
    <w:rsid w:val="00410165"/>
    <w:rsid w:val="004103DF"/>
    <w:rsid w:val="00411393"/>
    <w:rsid w:val="004131C6"/>
    <w:rsid w:val="0041373D"/>
    <w:rsid w:val="004156D1"/>
    <w:rsid w:val="00416483"/>
    <w:rsid w:val="00416CAC"/>
    <w:rsid w:val="00417ADD"/>
    <w:rsid w:val="00420EF1"/>
    <w:rsid w:val="00421B9E"/>
    <w:rsid w:val="00422036"/>
    <w:rsid w:val="00422A48"/>
    <w:rsid w:val="00422C52"/>
    <w:rsid w:val="00422E0D"/>
    <w:rsid w:val="00423793"/>
    <w:rsid w:val="00423C34"/>
    <w:rsid w:val="00424D03"/>
    <w:rsid w:val="004252BC"/>
    <w:rsid w:val="0042553A"/>
    <w:rsid w:val="00426481"/>
    <w:rsid w:val="00430ED2"/>
    <w:rsid w:val="004321B8"/>
    <w:rsid w:val="00432577"/>
    <w:rsid w:val="00434DA5"/>
    <w:rsid w:val="00434F86"/>
    <w:rsid w:val="00434FD7"/>
    <w:rsid w:val="004351E9"/>
    <w:rsid w:val="00435474"/>
    <w:rsid w:val="00436004"/>
    <w:rsid w:val="0043684D"/>
    <w:rsid w:val="00436B39"/>
    <w:rsid w:val="0043787D"/>
    <w:rsid w:val="00440520"/>
    <w:rsid w:val="00440670"/>
    <w:rsid w:val="004408F4"/>
    <w:rsid w:val="00441650"/>
    <w:rsid w:val="00441928"/>
    <w:rsid w:val="00442905"/>
    <w:rsid w:val="004429B6"/>
    <w:rsid w:val="00442A52"/>
    <w:rsid w:val="004437AE"/>
    <w:rsid w:val="00443D63"/>
    <w:rsid w:val="00444097"/>
    <w:rsid w:val="004444AF"/>
    <w:rsid w:val="00445BF3"/>
    <w:rsid w:val="004461A8"/>
    <w:rsid w:val="004463B6"/>
    <w:rsid w:val="00447947"/>
    <w:rsid w:val="004509D4"/>
    <w:rsid w:val="0045205A"/>
    <w:rsid w:val="00452BE1"/>
    <w:rsid w:val="00452DF0"/>
    <w:rsid w:val="00453E77"/>
    <w:rsid w:val="004543EA"/>
    <w:rsid w:val="00454D57"/>
    <w:rsid w:val="004551A6"/>
    <w:rsid w:val="004557E5"/>
    <w:rsid w:val="004558B1"/>
    <w:rsid w:val="00456310"/>
    <w:rsid w:val="00456790"/>
    <w:rsid w:val="00457080"/>
    <w:rsid w:val="00457730"/>
    <w:rsid w:val="00457862"/>
    <w:rsid w:val="00457FE7"/>
    <w:rsid w:val="00460715"/>
    <w:rsid w:val="00460B11"/>
    <w:rsid w:val="00460D01"/>
    <w:rsid w:val="00462EA2"/>
    <w:rsid w:val="0046352C"/>
    <w:rsid w:val="00464D50"/>
    <w:rsid w:val="0046546D"/>
    <w:rsid w:val="00465A41"/>
    <w:rsid w:val="00467A47"/>
    <w:rsid w:val="004721C2"/>
    <w:rsid w:val="00472F43"/>
    <w:rsid w:val="00473EA9"/>
    <w:rsid w:val="00473F35"/>
    <w:rsid w:val="00476769"/>
    <w:rsid w:val="004803BC"/>
    <w:rsid w:val="00480CB4"/>
    <w:rsid w:val="00481157"/>
    <w:rsid w:val="00481D05"/>
    <w:rsid w:val="00482175"/>
    <w:rsid w:val="00482D04"/>
    <w:rsid w:val="00483B77"/>
    <w:rsid w:val="00484919"/>
    <w:rsid w:val="00484B28"/>
    <w:rsid w:val="00490988"/>
    <w:rsid w:val="00490E39"/>
    <w:rsid w:val="004914DA"/>
    <w:rsid w:val="00491D1C"/>
    <w:rsid w:val="00492B5E"/>
    <w:rsid w:val="00492EEE"/>
    <w:rsid w:val="004933FE"/>
    <w:rsid w:val="0049393E"/>
    <w:rsid w:val="00493E89"/>
    <w:rsid w:val="004946FF"/>
    <w:rsid w:val="0049474D"/>
    <w:rsid w:val="00494AE8"/>
    <w:rsid w:val="0049571F"/>
    <w:rsid w:val="00495A18"/>
    <w:rsid w:val="00495EC4"/>
    <w:rsid w:val="00497E1A"/>
    <w:rsid w:val="00497EA1"/>
    <w:rsid w:val="004A0CB2"/>
    <w:rsid w:val="004A166C"/>
    <w:rsid w:val="004A1B03"/>
    <w:rsid w:val="004A4BF4"/>
    <w:rsid w:val="004A4F9A"/>
    <w:rsid w:val="004A50B1"/>
    <w:rsid w:val="004A5162"/>
    <w:rsid w:val="004A5172"/>
    <w:rsid w:val="004A56A8"/>
    <w:rsid w:val="004A61AD"/>
    <w:rsid w:val="004A6EB5"/>
    <w:rsid w:val="004A72EE"/>
    <w:rsid w:val="004A731A"/>
    <w:rsid w:val="004A7629"/>
    <w:rsid w:val="004B0163"/>
    <w:rsid w:val="004B02D7"/>
    <w:rsid w:val="004B30FF"/>
    <w:rsid w:val="004B35FB"/>
    <w:rsid w:val="004B46CB"/>
    <w:rsid w:val="004B5030"/>
    <w:rsid w:val="004B587D"/>
    <w:rsid w:val="004B5E21"/>
    <w:rsid w:val="004B6D83"/>
    <w:rsid w:val="004B6DDD"/>
    <w:rsid w:val="004B76FC"/>
    <w:rsid w:val="004B7BDE"/>
    <w:rsid w:val="004C0021"/>
    <w:rsid w:val="004C0339"/>
    <w:rsid w:val="004C067B"/>
    <w:rsid w:val="004C0C0E"/>
    <w:rsid w:val="004C1F00"/>
    <w:rsid w:val="004C22F1"/>
    <w:rsid w:val="004C3062"/>
    <w:rsid w:val="004C4F37"/>
    <w:rsid w:val="004C585B"/>
    <w:rsid w:val="004C5892"/>
    <w:rsid w:val="004C609D"/>
    <w:rsid w:val="004C769F"/>
    <w:rsid w:val="004C78C0"/>
    <w:rsid w:val="004C7F37"/>
    <w:rsid w:val="004D0379"/>
    <w:rsid w:val="004D0674"/>
    <w:rsid w:val="004D1823"/>
    <w:rsid w:val="004D2717"/>
    <w:rsid w:val="004D2CEF"/>
    <w:rsid w:val="004D3387"/>
    <w:rsid w:val="004D4B88"/>
    <w:rsid w:val="004D5522"/>
    <w:rsid w:val="004D5AC5"/>
    <w:rsid w:val="004D60EA"/>
    <w:rsid w:val="004D67EA"/>
    <w:rsid w:val="004D7F19"/>
    <w:rsid w:val="004E03DB"/>
    <w:rsid w:val="004E08AC"/>
    <w:rsid w:val="004E0C8F"/>
    <w:rsid w:val="004E0D55"/>
    <w:rsid w:val="004E2993"/>
    <w:rsid w:val="004E362B"/>
    <w:rsid w:val="004E3734"/>
    <w:rsid w:val="004E5711"/>
    <w:rsid w:val="004E63F1"/>
    <w:rsid w:val="004E69CE"/>
    <w:rsid w:val="004F1359"/>
    <w:rsid w:val="004F155C"/>
    <w:rsid w:val="004F22D6"/>
    <w:rsid w:val="004F2ADB"/>
    <w:rsid w:val="004F3782"/>
    <w:rsid w:val="004F3832"/>
    <w:rsid w:val="004F4512"/>
    <w:rsid w:val="004F4E4A"/>
    <w:rsid w:val="004F5385"/>
    <w:rsid w:val="004F5934"/>
    <w:rsid w:val="004F6082"/>
    <w:rsid w:val="004F6A96"/>
    <w:rsid w:val="004F6EDB"/>
    <w:rsid w:val="004F6F5D"/>
    <w:rsid w:val="004F77B1"/>
    <w:rsid w:val="004F7886"/>
    <w:rsid w:val="004F7CB9"/>
    <w:rsid w:val="00501CF5"/>
    <w:rsid w:val="00503436"/>
    <w:rsid w:val="005035B9"/>
    <w:rsid w:val="005039BF"/>
    <w:rsid w:val="005041E8"/>
    <w:rsid w:val="00505859"/>
    <w:rsid w:val="005105D1"/>
    <w:rsid w:val="005114E1"/>
    <w:rsid w:val="00514C52"/>
    <w:rsid w:val="00514DE5"/>
    <w:rsid w:val="005155A2"/>
    <w:rsid w:val="00515937"/>
    <w:rsid w:val="00516C71"/>
    <w:rsid w:val="0052017B"/>
    <w:rsid w:val="005226C1"/>
    <w:rsid w:val="00522CF1"/>
    <w:rsid w:val="0052304A"/>
    <w:rsid w:val="005244ED"/>
    <w:rsid w:val="005248C6"/>
    <w:rsid w:val="00524D36"/>
    <w:rsid w:val="00525D46"/>
    <w:rsid w:val="00526998"/>
    <w:rsid w:val="00526DED"/>
    <w:rsid w:val="00527884"/>
    <w:rsid w:val="0053013C"/>
    <w:rsid w:val="00531091"/>
    <w:rsid w:val="005311CA"/>
    <w:rsid w:val="0053124B"/>
    <w:rsid w:val="005324AF"/>
    <w:rsid w:val="00533796"/>
    <w:rsid w:val="00533C4A"/>
    <w:rsid w:val="00533F43"/>
    <w:rsid w:val="00534264"/>
    <w:rsid w:val="005343D1"/>
    <w:rsid w:val="00534E20"/>
    <w:rsid w:val="00536776"/>
    <w:rsid w:val="00536891"/>
    <w:rsid w:val="00536D9C"/>
    <w:rsid w:val="005401E5"/>
    <w:rsid w:val="0054150D"/>
    <w:rsid w:val="0054179A"/>
    <w:rsid w:val="00544E6B"/>
    <w:rsid w:val="005451EC"/>
    <w:rsid w:val="005453AF"/>
    <w:rsid w:val="00545C91"/>
    <w:rsid w:val="005509B0"/>
    <w:rsid w:val="005509B2"/>
    <w:rsid w:val="00551216"/>
    <w:rsid w:val="00551B0A"/>
    <w:rsid w:val="0055300C"/>
    <w:rsid w:val="00553998"/>
    <w:rsid w:val="00557EC7"/>
    <w:rsid w:val="0056027A"/>
    <w:rsid w:val="00560C1B"/>
    <w:rsid w:val="00561057"/>
    <w:rsid w:val="00562B5E"/>
    <w:rsid w:val="00562B76"/>
    <w:rsid w:val="00562DEB"/>
    <w:rsid w:val="00563468"/>
    <w:rsid w:val="0056355B"/>
    <w:rsid w:val="005636AE"/>
    <w:rsid w:val="00563F0D"/>
    <w:rsid w:val="005655A5"/>
    <w:rsid w:val="00565854"/>
    <w:rsid w:val="005658BF"/>
    <w:rsid w:val="0056641C"/>
    <w:rsid w:val="00566878"/>
    <w:rsid w:val="00567500"/>
    <w:rsid w:val="005675D5"/>
    <w:rsid w:val="00570C57"/>
    <w:rsid w:val="00570E33"/>
    <w:rsid w:val="00571576"/>
    <w:rsid w:val="00571B7C"/>
    <w:rsid w:val="00573010"/>
    <w:rsid w:val="005731E8"/>
    <w:rsid w:val="00573515"/>
    <w:rsid w:val="00574B43"/>
    <w:rsid w:val="005750B1"/>
    <w:rsid w:val="005755CC"/>
    <w:rsid w:val="00575B5D"/>
    <w:rsid w:val="005767D5"/>
    <w:rsid w:val="00576935"/>
    <w:rsid w:val="00576E3D"/>
    <w:rsid w:val="0057753F"/>
    <w:rsid w:val="005812E3"/>
    <w:rsid w:val="00581C51"/>
    <w:rsid w:val="00581D44"/>
    <w:rsid w:val="00582381"/>
    <w:rsid w:val="005836F9"/>
    <w:rsid w:val="00583B6E"/>
    <w:rsid w:val="00584178"/>
    <w:rsid w:val="00585565"/>
    <w:rsid w:val="00585EA3"/>
    <w:rsid w:val="00586251"/>
    <w:rsid w:val="00586679"/>
    <w:rsid w:val="00586EF0"/>
    <w:rsid w:val="005909BC"/>
    <w:rsid w:val="00590FAE"/>
    <w:rsid w:val="00592536"/>
    <w:rsid w:val="005936AE"/>
    <w:rsid w:val="00593DFA"/>
    <w:rsid w:val="0059466E"/>
    <w:rsid w:val="005952C6"/>
    <w:rsid w:val="0059563A"/>
    <w:rsid w:val="00597042"/>
    <w:rsid w:val="0059717B"/>
    <w:rsid w:val="00597C8D"/>
    <w:rsid w:val="005A032A"/>
    <w:rsid w:val="005A0E4C"/>
    <w:rsid w:val="005A211E"/>
    <w:rsid w:val="005A2929"/>
    <w:rsid w:val="005A42A6"/>
    <w:rsid w:val="005A508B"/>
    <w:rsid w:val="005A51A9"/>
    <w:rsid w:val="005A5727"/>
    <w:rsid w:val="005A6165"/>
    <w:rsid w:val="005A6888"/>
    <w:rsid w:val="005A6991"/>
    <w:rsid w:val="005A6A67"/>
    <w:rsid w:val="005A6CCD"/>
    <w:rsid w:val="005A7034"/>
    <w:rsid w:val="005A7166"/>
    <w:rsid w:val="005A7479"/>
    <w:rsid w:val="005A790C"/>
    <w:rsid w:val="005B0EAF"/>
    <w:rsid w:val="005B128B"/>
    <w:rsid w:val="005B16A4"/>
    <w:rsid w:val="005B1D3E"/>
    <w:rsid w:val="005B266A"/>
    <w:rsid w:val="005B2703"/>
    <w:rsid w:val="005B293D"/>
    <w:rsid w:val="005B2A22"/>
    <w:rsid w:val="005B4688"/>
    <w:rsid w:val="005B5554"/>
    <w:rsid w:val="005B5A3A"/>
    <w:rsid w:val="005C0387"/>
    <w:rsid w:val="005C182B"/>
    <w:rsid w:val="005C1DFB"/>
    <w:rsid w:val="005C1FB3"/>
    <w:rsid w:val="005C3C08"/>
    <w:rsid w:val="005C4D2E"/>
    <w:rsid w:val="005C56D0"/>
    <w:rsid w:val="005C58CC"/>
    <w:rsid w:val="005C6113"/>
    <w:rsid w:val="005C794A"/>
    <w:rsid w:val="005C799C"/>
    <w:rsid w:val="005C7DBB"/>
    <w:rsid w:val="005D0263"/>
    <w:rsid w:val="005D03DA"/>
    <w:rsid w:val="005D040A"/>
    <w:rsid w:val="005D0500"/>
    <w:rsid w:val="005D2786"/>
    <w:rsid w:val="005D2BDC"/>
    <w:rsid w:val="005D3812"/>
    <w:rsid w:val="005D3D61"/>
    <w:rsid w:val="005D5778"/>
    <w:rsid w:val="005D655B"/>
    <w:rsid w:val="005D67EF"/>
    <w:rsid w:val="005D7C76"/>
    <w:rsid w:val="005E0255"/>
    <w:rsid w:val="005E0A33"/>
    <w:rsid w:val="005E19B1"/>
    <w:rsid w:val="005E2456"/>
    <w:rsid w:val="005E2741"/>
    <w:rsid w:val="005E40D9"/>
    <w:rsid w:val="005E500A"/>
    <w:rsid w:val="005E57A6"/>
    <w:rsid w:val="005E5EC5"/>
    <w:rsid w:val="005E6AEE"/>
    <w:rsid w:val="005E7883"/>
    <w:rsid w:val="005F0670"/>
    <w:rsid w:val="005F0692"/>
    <w:rsid w:val="005F104A"/>
    <w:rsid w:val="005F17F5"/>
    <w:rsid w:val="005F2BF6"/>
    <w:rsid w:val="005F4570"/>
    <w:rsid w:val="005F47EF"/>
    <w:rsid w:val="005F4C10"/>
    <w:rsid w:val="005F5C25"/>
    <w:rsid w:val="005F5CD6"/>
    <w:rsid w:val="005F6B2A"/>
    <w:rsid w:val="005F7B28"/>
    <w:rsid w:val="00600C04"/>
    <w:rsid w:val="006016C4"/>
    <w:rsid w:val="0060203C"/>
    <w:rsid w:val="00605398"/>
    <w:rsid w:val="00605AC6"/>
    <w:rsid w:val="00606435"/>
    <w:rsid w:val="00606A06"/>
    <w:rsid w:val="00606D14"/>
    <w:rsid w:val="00606F1C"/>
    <w:rsid w:val="0060709B"/>
    <w:rsid w:val="006104C4"/>
    <w:rsid w:val="00610729"/>
    <w:rsid w:val="00612ABA"/>
    <w:rsid w:val="00613A76"/>
    <w:rsid w:val="00613B63"/>
    <w:rsid w:val="00613E32"/>
    <w:rsid w:val="006144F9"/>
    <w:rsid w:val="00614794"/>
    <w:rsid w:val="00615835"/>
    <w:rsid w:val="00615963"/>
    <w:rsid w:val="0061721F"/>
    <w:rsid w:val="00617E11"/>
    <w:rsid w:val="0062083A"/>
    <w:rsid w:val="00621AEF"/>
    <w:rsid w:val="006221B8"/>
    <w:rsid w:val="0062274D"/>
    <w:rsid w:val="00625776"/>
    <w:rsid w:val="00626A61"/>
    <w:rsid w:val="006271D2"/>
    <w:rsid w:val="00627D32"/>
    <w:rsid w:val="0063043C"/>
    <w:rsid w:val="006306ED"/>
    <w:rsid w:val="0063215A"/>
    <w:rsid w:val="006322A4"/>
    <w:rsid w:val="0063273F"/>
    <w:rsid w:val="00633066"/>
    <w:rsid w:val="006346BA"/>
    <w:rsid w:val="00634E54"/>
    <w:rsid w:val="00635136"/>
    <w:rsid w:val="00635524"/>
    <w:rsid w:val="00636730"/>
    <w:rsid w:val="00636B8C"/>
    <w:rsid w:val="00640224"/>
    <w:rsid w:val="00641D8E"/>
    <w:rsid w:val="0064212D"/>
    <w:rsid w:val="00642482"/>
    <w:rsid w:val="00644504"/>
    <w:rsid w:val="006456B3"/>
    <w:rsid w:val="00646BE5"/>
    <w:rsid w:val="00650956"/>
    <w:rsid w:val="006512EC"/>
    <w:rsid w:val="006519EA"/>
    <w:rsid w:val="00652707"/>
    <w:rsid w:val="00652908"/>
    <w:rsid w:val="006529D8"/>
    <w:rsid w:val="006547E1"/>
    <w:rsid w:val="006554A1"/>
    <w:rsid w:val="0065593C"/>
    <w:rsid w:val="00656032"/>
    <w:rsid w:val="00656EB4"/>
    <w:rsid w:val="006577BB"/>
    <w:rsid w:val="00657DCA"/>
    <w:rsid w:val="006602AF"/>
    <w:rsid w:val="00660562"/>
    <w:rsid w:val="006606A6"/>
    <w:rsid w:val="00660BE4"/>
    <w:rsid w:val="00660EC0"/>
    <w:rsid w:val="00661FE0"/>
    <w:rsid w:val="00662425"/>
    <w:rsid w:val="006630E8"/>
    <w:rsid w:val="00663467"/>
    <w:rsid w:val="00666A24"/>
    <w:rsid w:val="0066734D"/>
    <w:rsid w:val="006714C8"/>
    <w:rsid w:val="00672F97"/>
    <w:rsid w:val="0067383A"/>
    <w:rsid w:val="006748C1"/>
    <w:rsid w:val="00675420"/>
    <w:rsid w:val="00675FD3"/>
    <w:rsid w:val="00676CCB"/>
    <w:rsid w:val="00677B02"/>
    <w:rsid w:val="006800D3"/>
    <w:rsid w:val="006800FD"/>
    <w:rsid w:val="00680BD8"/>
    <w:rsid w:val="00681601"/>
    <w:rsid w:val="0068195C"/>
    <w:rsid w:val="00682054"/>
    <w:rsid w:val="00683128"/>
    <w:rsid w:val="00683269"/>
    <w:rsid w:val="00683D25"/>
    <w:rsid w:val="0068412E"/>
    <w:rsid w:val="00684402"/>
    <w:rsid w:val="0068569E"/>
    <w:rsid w:val="00687A4F"/>
    <w:rsid w:val="006909B2"/>
    <w:rsid w:val="00691260"/>
    <w:rsid w:val="006931AE"/>
    <w:rsid w:val="0069463F"/>
    <w:rsid w:val="00694E6B"/>
    <w:rsid w:val="0069627F"/>
    <w:rsid w:val="00696FCF"/>
    <w:rsid w:val="00697299"/>
    <w:rsid w:val="006979AD"/>
    <w:rsid w:val="00697FBC"/>
    <w:rsid w:val="006A1C9B"/>
    <w:rsid w:val="006A221B"/>
    <w:rsid w:val="006A2E91"/>
    <w:rsid w:val="006A3295"/>
    <w:rsid w:val="006A332E"/>
    <w:rsid w:val="006A527C"/>
    <w:rsid w:val="006A69FE"/>
    <w:rsid w:val="006A72BB"/>
    <w:rsid w:val="006A7480"/>
    <w:rsid w:val="006A7529"/>
    <w:rsid w:val="006B036D"/>
    <w:rsid w:val="006B07E5"/>
    <w:rsid w:val="006B0C42"/>
    <w:rsid w:val="006B1746"/>
    <w:rsid w:val="006B203C"/>
    <w:rsid w:val="006B27BA"/>
    <w:rsid w:val="006B4B2B"/>
    <w:rsid w:val="006B59EB"/>
    <w:rsid w:val="006B5A87"/>
    <w:rsid w:val="006B5CBB"/>
    <w:rsid w:val="006B6154"/>
    <w:rsid w:val="006B654F"/>
    <w:rsid w:val="006B6B24"/>
    <w:rsid w:val="006B7106"/>
    <w:rsid w:val="006C0015"/>
    <w:rsid w:val="006C090F"/>
    <w:rsid w:val="006C1011"/>
    <w:rsid w:val="006C1387"/>
    <w:rsid w:val="006C18A0"/>
    <w:rsid w:val="006C2C95"/>
    <w:rsid w:val="006C2CB1"/>
    <w:rsid w:val="006C30F3"/>
    <w:rsid w:val="006C3308"/>
    <w:rsid w:val="006C4B86"/>
    <w:rsid w:val="006C4F28"/>
    <w:rsid w:val="006C5311"/>
    <w:rsid w:val="006C6559"/>
    <w:rsid w:val="006C6830"/>
    <w:rsid w:val="006C7BB7"/>
    <w:rsid w:val="006D0829"/>
    <w:rsid w:val="006D0912"/>
    <w:rsid w:val="006D1154"/>
    <w:rsid w:val="006D2CCB"/>
    <w:rsid w:val="006D3495"/>
    <w:rsid w:val="006D5233"/>
    <w:rsid w:val="006D5D94"/>
    <w:rsid w:val="006D5E0B"/>
    <w:rsid w:val="006D6736"/>
    <w:rsid w:val="006D74F3"/>
    <w:rsid w:val="006E0D5B"/>
    <w:rsid w:val="006E16BE"/>
    <w:rsid w:val="006E26B1"/>
    <w:rsid w:val="006E2748"/>
    <w:rsid w:val="006E2B65"/>
    <w:rsid w:val="006E465D"/>
    <w:rsid w:val="006E50B0"/>
    <w:rsid w:val="006E537B"/>
    <w:rsid w:val="006E542F"/>
    <w:rsid w:val="006E5CF4"/>
    <w:rsid w:val="006E5F5F"/>
    <w:rsid w:val="006E741A"/>
    <w:rsid w:val="006F00B4"/>
    <w:rsid w:val="006F076A"/>
    <w:rsid w:val="006F1057"/>
    <w:rsid w:val="006F1F93"/>
    <w:rsid w:val="006F2053"/>
    <w:rsid w:val="006F2CA6"/>
    <w:rsid w:val="006F35F4"/>
    <w:rsid w:val="006F38BF"/>
    <w:rsid w:val="006F39FB"/>
    <w:rsid w:val="006F4270"/>
    <w:rsid w:val="006F4394"/>
    <w:rsid w:val="006F4F21"/>
    <w:rsid w:val="006F6B39"/>
    <w:rsid w:val="006F6C68"/>
    <w:rsid w:val="006F73B1"/>
    <w:rsid w:val="006F7C9C"/>
    <w:rsid w:val="00700131"/>
    <w:rsid w:val="00700749"/>
    <w:rsid w:val="007018B0"/>
    <w:rsid w:val="00702347"/>
    <w:rsid w:val="007026A4"/>
    <w:rsid w:val="00702C93"/>
    <w:rsid w:val="00702CE2"/>
    <w:rsid w:val="007043BE"/>
    <w:rsid w:val="0070505D"/>
    <w:rsid w:val="00705270"/>
    <w:rsid w:val="007053ED"/>
    <w:rsid w:val="00706B27"/>
    <w:rsid w:val="00707E1E"/>
    <w:rsid w:val="0071226D"/>
    <w:rsid w:val="0071298B"/>
    <w:rsid w:val="00713735"/>
    <w:rsid w:val="00714100"/>
    <w:rsid w:val="00715784"/>
    <w:rsid w:val="007162DA"/>
    <w:rsid w:val="00716C85"/>
    <w:rsid w:val="007177D9"/>
    <w:rsid w:val="00720FB6"/>
    <w:rsid w:val="00721325"/>
    <w:rsid w:val="00723C0C"/>
    <w:rsid w:val="0072436B"/>
    <w:rsid w:val="00724568"/>
    <w:rsid w:val="007251D1"/>
    <w:rsid w:val="0072564E"/>
    <w:rsid w:val="007258F4"/>
    <w:rsid w:val="00725C5F"/>
    <w:rsid w:val="007278D5"/>
    <w:rsid w:val="00730907"/>
    <w:rsid w:val="00732954"/>
    <w:rsid w:val="00732A56"/>
    <w:rsid w:val="00733952"/>
    <w:rsid w:val="00733C59"/>
    <w:rsid w:val="007342CE"/>
    <w:rsid w:val="00734F4E"/>
    <w:rsid w:val="0073624F"/>
    <w:rsid w:val="0073630A"/>
    <w:rsid w:val="0073632E"/>
    <w:rsid w:val="00737202"/>
    <w:rsid w:val="007372E1"/>
    <w:rsid w:val="00737382"/>
    <w:rsid w:val="00737B68"/>
    <w:rsid w:val="00737C80"/>
    <w:rsid w:val="00740040"/>
    <w:rsid w:val="00741447"/>
    <w:rsid w:val="00742140"/>
    <w:rsid w:val="00742213"/>
    <w:rsid w:val="0074263F"/>
    <w:rsid w:val="00742BEA"/>
    <w:rsid w:val="00742EC0"/>
    <w:rsid w:val="00743675"/>
    <w:rsid w:val="00743820"/>
    <w:rsid w:val="0074436C"/>
    <w:rsid w:val="0074475D"/>
    <w:rsid w:val="007456BE"/>
    <w:rsid w:val="00747263"/>
    <w:rsid w:val="00747BF2"/>
    <w:rsid w:val="00750542"/>
    <w:rsid w:val="007505AF"/>
    <w:rsid w:val="00750629"/>
    <w:rsid w:val="00750688"/>
    <w:rsid w:val="00751431"/>
    <w:rsid w:val="007532BC"/>
    <w:rsid w:val="0075394D"/>
    <w:rsid w:val="0075417E"/>
    <w:rsid w:val="00754A7D"/>
    <w:rsid w:val="00754C30"/>
    <w:rsid w:val="007550CC"/>
    <w:rsid w:val="00755944"/>
    <w:rsid w:val="00755F35"/>
    <w:rsid w:val="00760869"/>
    <w:rsid w:val="00760A70"/>
    <w:rsid w:val="00760BE7"/>
    <w:rsid w:val="00762435"/>
    <w:rsid w:val="00762B25"/>
    <w:rsid w:val="00762C15"/>
    <w:rsid w:val="00763545"/>
    <w:rsid w:val="00763F8B"/>
    <w:rsid w:val="00764257"/>
    <w:rsid w:val="007645A5"/>
    <w:rsid w:val="00765985"/>
    <w:rsid w:val="00765FA8"/>
    <w:rsid w:val="00766AA9"/>
    <w:rsid w:val="00766FCD"/>
    <w:rsid w:val="00767250"/>
    <w:rsid w:val="0076787C"/>
    <w:rsid w:val="00767CF6"/>
    <w:rsid w:val="00770D9B"/>
    <w:rsid w:val="00772C38"/>
    <w:rsid w:val="00774DBE"/>
    <w:rsid w:val="00774F67"/>
    <w:rsid w:val="00775503"/>
    <w:rsid w:val="00776925"/>
    <w:rsid w:val="00776A1A"/>
    <w:rsid w:val="00776B23"/>
    <w:rsid w:val="007771C5"/>
    <w:rsid w:val="00781883"/>
    <w:rsid w:val="00781AC8"/>
    <w:rsid w:val="007823B3"/>
    <w:rsid w:val="00782AD6"/>
    <w:rsid w:val="007838AB"/>
    <w:rsid w:val="00783C5A"/>
    <w:rsid w:val="00783E66"/>
    <w:rsid w:val="007848FA"/>
    <w:rsid w:val="0078628A"/>
    <w:rsid w:val="00786EB7"/>
    <w:rsid w:val="007876DA"/>
    <w:rsid w:val="0079103B"/>
    <w:rsid w:val="007917F9"/>
    <w:rsid w:val="00791CB3"/>
    <w:rsid w:val="00792394"/>
    <w:rsid w:val="007924A6"/>
    <w:rsid w:val="007937FB"/>
    <w:rsid w:val="0079484F"/>
    <w:rsid w:val="007949B1"/>
    <w:rsid w:val="00794D59"/>
    <w:rsid w:val="0079534E"/>
    <w:rsid w:val="00796360"/>
    <w:rsid w:val="00796DCB"/>
    <w:rsid w:val="007971AC"/>
    <w:rsid w:val="0079725A"/>
    <w:rsid w:val="00797E74"/>
    <w:rsid w:val="007A010D"/>
    <w:rsid w:val="007A0578"/>
    <w:rsid w:val="007A0F3A"/>
    <w:rsid w:val="007A214B"/>
    <w:rsid w:val="007A2270"/>
    <w:rsid w:val="007A2835"/>
    <w:rsid w:val="007A2DB7"/>
    <w:rsid w:val="007A4BAF"/>
    <w:rsid w:val="007A4C78"/>
    <w:rsid w:val="007A7AD5"/>
    <w:rsid w:val="007A7F1A"/>
    <w:rsid w:val="007B029B"/>
    <w:rsid w:val="007B030D"/>
    <w:rsid w:val="007B0485"/>
    <w:rsid w:val="007B35B0"/>
    <w:rsid w:val="007B3974"/>
    <w:rsid w:val="007B7749"/>
    <w:rsid w:val="007C01C6"/>
    <w:rsid w:val="007C0F19"/>
    <w:rsid w:val="007C3149"/>
    <w:rsid w:val="007C3B5E"/>
    <w:rsid w:val="007C7AF5"/>
    <w:rsid w:val="007D0627"/>
    <w:rsid w:val="007D0C2D"/>
    <w:rsid w:val="007D175F"/>
    <w:rsid w:val="007D1C32"/>
    <w:rsid w:val="007D2E76"/>
    <w:rsid w:val="007D3282"/>
    <w:rsid w:val="007D3D58"/>
    <w:rsid w:val="007D654F"/>
    <w:rsid w:val="007D661D"/>
    <w:rsid w:val="007D7FD1"/>
    <w:rsid w:val="007E0E07"/>
    <w:rsid w:val="007E2685"/>
    <w:rsid w:val="007E4E2F"/>
    <w:rsid w:val="007E573B"/>
    <w:rsid w:val="007E5C94"/>
    <w:rsid w:val="007E6B48"/>
    <w:rsid w:val="007E6F1E"/>
    <w:rsid w:val="007E7CB2"/>
    <w:rsid w:val="007F06F8"/>
    <w:rsid w:val="007F15B9"/>
    <w:rsid w:val="007F1A6E"/>
    <w:rsid w:val="007F5187"/>
    <w:rsid w:val="007F5901"/>
    <w:rsid w:val="007F5A5C"/>
    <w:rsid w:val="007F60D0"/>
    <w:rsid w:val="007F613F"/>
    <w:rsid w:val="008000F5"/>
    <w:rsid w:val="008011DC"/>
    <w:rsid w:val="008012E6"/>
    <w:rsid w:val="008014BF"/>
    <w:rsid w:val="00802D2B"/>
    <w:rsid w:val="00802F42"/>
    <w:rsid w:val="008032D3"/>
    <w:rsid w:val="00804261"/>
    <w:rsid w:val="008056B5"/>
    <w:rsid w:val="00805957"/>
    <w:rsid w:val="0080639A"/>
    <w:rsid w:val="008067D6"/>
    <w:rsid w:val="00807C9F"/>
    <w:rsid w:val="00807D68"/>
    <w:rsid w:val="00807F8E"/>
    <w:rsid w:val="0081120D"/>
    <w:rsid w:val="0081142A"/>
    <w:rsid w:val="008114B2"/>
    <w:rsid w:val="00811B24"/>
    <w:rsid w:val="00811E27"/>
    <w:rsid w:val="00812655"/>
    <w:rsid w:val="0081279C"/>
    <w:rsid w:val="0081289A"/>
    <w:rsid w:val="0081300E"/>
    <w:rsid w:val="008140FD"/>
    <w:rsid w:val="008150B4"/>
    <w:rsid w:val="00815EE6"/>
    <w:rsid w:val="00820B24"/>
    <w:rsid w:val="00820DBA"/>
    <w:rsid w:val="00821526"/>
    <w:rsid w:val="008217CF"/>
    <w:rsid w:val="008244B9"/>
    <w:rsid w:val="0082476C"/>
    <w:rsid w:val="00824A36"/>
    <w:rsid w:val="008259B6"/>
    <w:rsid w:val="00825F7C"/>
    <w:rsid w:val="0082628B"/>
    <w:rsid w:val="00826D90"/>
    <w:rsid w:val="008304F1"/>
    <w:rsid w:val="00831296"/>
    <w:rsid w:val="008316E9"/>
    <w:rsid w:val="00832EB7"/>
    <w:rsid w:val="00833356"/>
    <w:rsid w:val="008334C9"/>
    <w:rsid w:val="008337D5"/>
    <w:rsid w:val="00833C75"/>
    <w:rsid w:val="008341D5"/>
    <w:rsid w:val="00834700"/>
    <w:rsid w:val="008355A0"/>
    <w:rsid w:val="00835954"/>
    <w:rsid w:val="00835C02"/>
    <w:rsid w:val="00836025"/>
    <w:rsid w:val="0083650E"/>
    <w:rsid w:val="00837144"/>
    <w:rsid w:val="00837C0D"/>
    <w:rsid w:val="0084184F"/>
    <w:rsid w:val="008418D4"/>
    <w:rsid w:val="00841C2B"/>
    <w:rsid w:val="00841CB3"/>
    <w:rsid w:val="00841E77"/>
    <w:rsid w:val="00842A61"/>
    <w:rsid w:val="008435EF"/>
    <w:rsid w:val="0084433F"/>
    <w:rsid w:val="00844AF7"/>
    <w:rsid w:val="00847FC1"/>
    <w:rsid w:val="00850A20"/>
    <w:rsid w:val="0085105E"/>
    <w:rsid w:val="00852276"/>
    <w:rsid w:val="00853101"/>
    <w:rsid w:val="00854749"/>
    <w:rsid w:val="008547EB"/>
    <w:rsid w:val="00854E4D"/>
    <w:rsid w:val="00855779"/>
    <w:rsid w:val="00856101"/>
    <w:rsid w:val="00857676"/>
    <w:rsid w:val="00857C5F"/>
    <w:rsid w:val="00862A25"/>
    <w:rsid w:val="0086434A"/>
    <w:rsid w:val="00864698"/>
    <w:rsid w:val="00864B17"/>
    <w:rsid w:val="00865548"/>
    <w:rsid w:val="00865A28"/>
    <w:rsid w:val="00865BA8"/>
    <w:rsid w:val="00865C16"/>
    <w:rsid w:val="00865DA2"/>
    <w:rsid w:val="00866627"/>
    <w:rsid w:val="00870145"/>
    <w:rsid w:val="00872885"/>
    <w:rsid w:val="00872C59"/>
    <w:rsid w:val="008746A4"/>
    <w:rsid w:val="00875953"/>
    <w:rsid w:val="00875C9D"/>
    <w:rsid w:val="00876985"/>
    <w:rsid w:val="00877A0C"/>
    <w:rsid w:val="00877D84"/>
    <w:rsid w:val="008801B0"/>
    <w:rsid w:val="008802AE"/>
    <w:rsid w:val="008805D5"/>
    <w:rsid w:val="00881212"/>
    <w:rsid w:val="00881552"/>
    <w:rsid w:val="00881EA0"/>
    <w:rsid w:val="0088301E"/>
    <w:rsid w:val="0088359E"/>
    <w:rsid w:val="00885323"/>
    <w:rsid w:val="00887D2E"/>
    <w:rsid w:val="00887DDE"/>
    <w:rsid w:val="008904FA"/>
    <w:rsid w:val="00890654"/>
    <w:rsid w:val="00890DC6"/>
    <w:rsid w:val="00890EC1"/>
    <w:rsid w:val="0089106F"/>
    <w:rsid w:val="0089133C"/>
    <w:rsid w:val="00892F75"/>
    <w:rsid w:val="00893576"/>
    <w:rsid w:val="00893B7C"/>
    <w:rsid w:val="00895A1B"/>
    <w:rsid w:val="008974F3"/>
    <w:rsid w:val="00897BB5"/>
    <w:rsid w:val="008A14A5"/>
    <w:rsid w:val="008A2BFD"/>
    <w:rsid w:val="008A2CB4"/>
    <w:rsid w:val="008A595B"/>
    <w:rsid w:val="008A5B27"/>
    <w:rsid w:val="008A5C32"/>
    <w:rsid w:val="008A5D0D"/>
    <w:rsid w:val="008A6AC9"/>
    <w:rsid w:val="008A6EA3"/>
    <w:rsid w:val="008A7FE1"/>
    <w:rsid w:val="008B0893"/>
    <w:rsid w:val="008B1053"/>
    <w:rsid w:val="008B1BAC"/>
    <w:rsid w:val="008B1D52"/>
    <w:rsid w:val="008B1F28"/>
    <w:rsid w:val="008B2130"/>
    <w:rsid w:val="008B30D0"/>
    <w:rsid w:val="008B328B"/>
    <w:rsid w:val="008B34F2"/>
    <w:rsid w:val="008B38EA"/>
    <w:rsid w:val="008B3906"/>
    <w:rsid w:val="008B4583"/>
    <w:rsid w:val="008B4BD6"/>
    <w:rsid w:val="008B5DB2"/>
    <w:rsid w:val="008B6736"/>
    <w:rsid w:val="008B67FD"/>
    <w:rsid w:val="008B6BB3"/>
    <w:rsid w:val="008B7886"/>
    <w:rsid w:val="008C0C65"/>
    <w:rsid w:val="008C1327"/>
    <w:rsid w:val="008C1400"/>
    <w:rsid w:val="008C193C"/>
    <w:rsid w:val="008C3261"/>
    <w:rsid w:val="008C35D3"/>
    <w:rsid w:val="008C3B8F"/>
    <w:rsid w:val="008C541A"/>
    <w:rsid w:val="008C5617"/>
    <w:rsid w:val="008C66B9"/>
    <w:rsid w:val="008C711A"/>
    <w:rsid w:val="008D00DD"/>
    <w:rsid w:val="008D299C"/>
    <w:rsid w:val="008D2F06"/>
    <w:rsid w:val="008D457A"/>
    <w:rsid w:val="008D48A7"/>
    <w:rsid w:val="008D4AF9"/>
    <w:rsid w:val="008D6046"/>
    <w:rsid w:val="008D650A"/>
    <w:rsid w:val="008D66C7"/>
    <w:rsid w:val="008D681B"/>
    <w:rsid w:val="008D6B67"/>
    <w:rsid w:val="008D704D"/>
    <w:rsid w:val="008D7A57"/>
    <w:rsid w:val="008E0AC9"/>
    <w:rsid w:val="008E16BA"/>
    <w:rsid w:val="008E1812"/>
    <w:rsid w:val="008E18EA"/>
    <w:rsid w:val="008E1A21"/>
    <w:rsid w:val="008E1A27"/>
    <w:rsid w:val="008E1E5B"/>
    <w:rsid w:val="008E2F59"/>
    <w:rsid w:val="008E30D5"/>
    <w:rsid w:val="008E325A"/>
    <w:rsid w:val="008E32EA"/>
    <w:rsid w:val="008E38F1"/>
    <w:rsid w:val="008E41E2"/>
    <w:rsid w:val="008E43D4"/>
    <w:rsid w:val="008E57D3"/>
    <w:rsid w:val="008E5CAD"/>
    <w:rsid w:val="008E5FD5"/>
    <w:rsid w:val="008E68CF"/>
    <w:rsid w:val="008E7DCC"/>
    <w:rsid w:val="008E7E59"/>
    <w:rsid w:val="008F089D"/>
    <w:rsid w:val="008F0FE1"/>
    <w:rsid w:val="008F1A02"/>
    <w:rsid w:val="008F1A33"/>
    <w:rsid w:val="008F271F"/>
    <w:rsid w:val="008F3892"/>
    <w:rsid w:val="008F4756"/>
    <w:rsid w:val="008F5488"/>
    <w:rsid w:val="008F5F55"/>
    <w:rsid w:val="008F7DBE"/>
    <w:rsid w:val="0090211B"/>
    <w:rsid w:val="00902578"/>
    <w:rsid w:val="00904B87"/>
    <w:rsid w:val="00905731"/>
    <w:rsid w:val="00905F19"/>
    <w:rsid w:val="009064D7"/>
    <w:rsid w:val="00907FFE"/>
    <w:rsid w:val="0091054F"/>
    <w:rsid w:val="00911608"/>
    <w:rsid w:val="00911639"/>
    <w:rsid w:val="00911CD3"/>
    <w:rsid w:val="00911E66"/>
    <w:rsid w:val="00911F01"/>
    <w:rsid w:val="0091299F"/>
    <w:rsid w:val="00912B20"/>
    <w:rsid w:val="00914016"/>
    <w:rsid w:val="009140BA"/>
    <w:rsid w:val="009154C8"/>
    <w:rsid w:val="00915597"/>
    <w:rsid w:val="00916002"/>
    <w:rsid w:val="00916DF0"/>
    <w:rsid w:val="00917187"/>
    <w:rsid w:val="009172F9"/>
    <w:rsid w:val="009176B6"/>
    <w:rsid w:val="0092084F"/>
    <w:rsid w:val="00920FCD"/>
    <w:rsid w:val="009219B6"/>
    <w:rsid w:val="009232F5"/>
    <w:rsid w:val="009245D7"/>
    <w:rsid w:val="009247E4"/>
    <w:rsid w:val="00924CF0"/>
    <w:rsid w:val="00925697"/>
    <w:rsid w:val="00925762"/>
    <w:rsid w:val="00925AE5"/>
    <w:rsid w:val="009269D9"/>
    <w:rsid w:val="00927913"/>
    <w:rsid w:val="00930E9B"/>
    <w:rsid w:val="0093362F"/>
    <w:rsid w:val="009339E0"/>
    <w:rsid w:val="00933EE8"/>
    <w:rsid w:val="009369BE"/>
    <w:rsid w:val="00937587"/>
    <w:rsid w:val="00940352"/>
    <w:rsid w:val="00941BD5"/>
    <w:rsid w:val="00942806"/>
    <w:rsid w:val="00942C99"/>
    <w:rsid w:val="00942D21"/>
    <w:rsid w:val="009430BF"/>
    <w:rsid w:val="009431EE"/>
    <w:rsid w:val="00943983"/>
    <w:rsid w:val="009445FA"/>
    <w:rsid w:val="00944B87"/>
    <w:rsid w:val="00944E8A"/>
    <w:rsid w:val="00945E5E"/>
    <w:rsid w:val="00946C69"/>
    <w:rsid w:val="00947869"/>
    <w:rsid w:val="00950166"/>
    <w:rsid w:val="009520C1"/>
    <w:rsid w:val="00952AC1"/>
    <w:rsid w:val="00953E4E"/>
    <w:rsid w:val="009544FB"/>
    <w:rsid w:val="00956350"/>
    <w:rsid w:val="00957799"/>
    <w:rsid w:val="009602A6"/>
    <w:rsid w:val="00960559"/>
    <w:rsid w:val="0096201C"/>
    <w:rsid w:val="00962183"/>
    <w:rsid w:val="009621AB"/>
    <w:rsid w:val="00962365"/>
    <w:rsid w:val="00962BF4"/>
    <w:rsid w:val="00964E27"/>
    <w:rsid w:val="00965878"/>
    <w:rsid w:val="00967EC9"/>
    <w:rsid w:val="00970D02"/>
    <w:rsid w:val="00972405"/>
    <w:rsid w:val="009727AE"/>
    <w:rsid w:val="00973A5A"/>
    <w:rsid w:val="0097555E"/>
    <w:rsid w:val="00975835"/>
    <w:rsid w:val="00976461"/>
    <w:rsid w:val="00976A20"/>
    <w:rsid w:val="00977AC0"/>
    <w:rsid w:val="0098013A"/>
    <w:rsid w:val="00980252"/>
    <w:rsid w:val="00980A96"/>
    <w:rsid w:val="00981722"/>
    <w:rsid w:val="0098331B"/>
    <w:rsid w:val="0098584F"/>
    <w:rsid w:val="0099044B"/>
    <w:rsid w:val="00990526"/>
    <w:rsid w:val="0099055C"/>
    <w:rsid w:val="00990742"/>
    <w:rsid w:val="009910D7"/>
    <w:rsid w:val="00991321"/>
    <w:rsid w:val="00991B23"/>
    <w:rsid w:val="009935FA"/>
    <w:rsid w:val="00993BAD"/>
    <w:rsid w:val="00995388"/>
    <w:rsid w:val="00995F50"/>
    <w:rsid w:val="0099604B"/>
    <w:rsid w:val="00996E54"/>
    <w:rsid w:val="009978E1"/>
    <w:rsid w:val="009A00FE"/>
    <w:rsid w:val="009A0186"/>
    <w:rsid w:val="009A18C1"/>
    <w:rsid w:val="009A2D5B"/>
    <w:rsid w:val="009A3EF8"/>
    <w:rsid w:val="009A4680"/>
    <w:rsid w:val="009A5131"/>
    <w:rsid w:val="009A5458"/>
    <w:rsid w:val="009A55AC"/>
    <w:rsid w:val="009A5701"/>
    <w:rsid w:val="009A5CAA"/>
    <w:rsid w:val="009A6797"/>
    <w:rsid w:val="009A6FCA"/>
    <w:rsid w:val="009A70EF"/>
    <w:rsid w:val="009A797C"/>
    <w:rsid w:val="009B0EAC"/>
    <w:rsid w:val="009B16DA"/>
    <w:rsid w:val="009B264C"/>
    <w:rsid w:val="009B2909"/>
    <w:rsid w:val="009B38DD"/>
    <w:rsid w:val="009B5B2D"/>
    <w:rsid w:val="009B669A"/>
    <w:rsid w:val="009B6893"/>
    <w:rsid w:val="009B76E5"/>
    <w:rsid w:val="009B7CC4"/>
    <w:rsid w:val="009C02EF"/>
    <w:rsid w:val="009C0323"/>
    <w:rsid w:val="009C1CE2"/>
    <w:rsid w:val="009C1FD6"/>
    <w:rsid w:val="009C2E12"/>
    <w:rsid w:val="009C36DE"/>
    <w:rsid w:val="009C40D5"/>
    <w:rsid w:val="009C42BF"/>
    <w:rsid w:val="009C47E6"/>
    <w:rsid w:val="009C5D5B"/>
    <w:rsid w:val="009C64C6"/>
    <w:rsid w:val="009C7631"/>
    <w:rsid w:val="009D0668"/>
    <w:rsid w:val="009D1024"/>
    <w:rsid w:val="009D1113"/>
    <w:rsid w:val="009D25FE"/>
    <w:rsid w:val="009D3046"/>
    <w:rsid w:val="009D339D"/>
    <w:rsid w:val="009D4918"/>
    <w:rsid w:val="009D4FDE"/>
    <w:rsid w:val="009D647E"/>
    <w:rsid w:val="009D752D"/>
    <w:rsid w:val="009D75D8"/>
    <w:rsid w:val="009D764C"/>
    <w:rsid w:val="009D7E46"/>
    <w:rsid w:val="009E1D24"/>
    <w:rsid w:val="009E24BF"/>
    <w:rsid w:val="009E2F1C"/>
    <w:rsid w:val="009E3225"/>
    <w:rsid w:val="009E32DB"/>
    <w:rsid w:val="009E437A"/>
    <w:rsid w:val="009E439E"/>
    <w:rsid w:val="009E5C6A"/>
    <w:rsid w:val="009E6B11"/>
    <w:rsid w:val="009E7A30"/>
    <w:rsid w:val="009F0045"/>
    <w:rsid w:val="009F01DA"/>
    <w:rsid w:val="009F0D6E"/>
    <w:rsid w:val="009F109C"/>
    <w:rsid w:val="009F4846"/>
    <w:rsid w:val="009F4DCB"/>
    <w:rsid w:val="009F64F1"/>
    <w:rsid w:val="009F7072"/>
    <w:rsid w:val="009F7467"/>
    <w:rsid w:val="009F795B"/>
    <w:rsid w:val="009F7F62"/>
    <w:rsid w:val="00A04A3B"/>
    <w:rsid w:val="00A05258"/>
    <w:rsid w:val="00A055C7"/>
    <w:rsid w:val="00A05C19"/>
    <w:rsid w:val="00A064C7"/>
    <w:rsid w:val="00A07557"/>
    <w:rsid w:val="00A078C5"/>
    <w:rsid w:val="00A1056C"/>
    <w:rsid w:val="00A11B26"/>
    <w:rsid w:val="00A1209C"/>
    <w:rsid w:val="00A1357A"/>
    <w:rsid w:val="00A142A5"/>
    <w:rsid w:val="00A1456D"/>
    <w:rsid w:val="00A148F2"/>
    <w:rsid w:val="00A14C5C"/>
    <w:rsid w:val="00A157B0"/>
    <w:rsid w:val="00A15ABE"/>
    <w:rsid w:val="00A16117"/>
    <w:rsid w:val="00A16BCF"/>
    <w:rsid w:val="00A176F2"/>
    <w:rsid w:val="00A2047A"/>
    <w:rsid w:val="00A21788"/>
    <w:rsid w:val="00A21D7B"/>
    <w:rsid w:val="00A240F6"/>
    <w:rsid w:val="00A24A34"/>
    <w:rsid w:val="00A24F41"/>
    <w:rsid w:val="00A25D25"/>
    <w:rsid w:val="00A26021"/>
    <w:rsid w:val="00A261D1"/>
    <w:rsid w:val="00A269F8"/>
    <w:rsid w:val="00A26D36"/>
    <w:rsid w:val="00A27457"/>
    <w:rsid w:val="00A278C7"/>
    <w:rsid w:val="00A27D52"/>
    <w:rsid w:val="00A30591"/>
    <w:rsid w:val="00A310FF"/>
    <w:rsid w:val="00A31CF2"/>
    <w:rsid w:val="00A31F5A"/>
    <w:rsid w:val="00A323D9"/>
    <w:rsid w:val="00A327B4"/>
    <w:rsid w:val="00A32D63"/>
    <w:rsid w:val="00A32F9C"/>
    <w:rsid w:val="00A33652"/>
    <w:rsid w:val="00A34D3A"/>
    <w:rsid w:val="00A35670"/>
    <w:rsid w:val="00A35C9E"/>
    <w:rsid w:val="00A363A0"/>
    <w:rsid w:val="00A36E15"/>
    <w:rsid w:val="00A402E4"/>
    <w:rsid w:val="00A4150B"/>
    <w:rsid w:val="00A418C7"/>
    <w:rsid w:val="00A42296"/>
    <w:rsid w:val="00A43FC2"/>
    <w:rsid w:val="00A447C4"/>
    <w:rsid w:val="00A45EF5"/>
    <w:rsid w:val="00A46551"/>
    <w:rsid w:val="00A466E9"/>
    <w:rsid w:val="00A47C4A"/>
    <w:rsid w:val="00A50B4E"/>
    <w:rsid w:val="00A513B5"/>
    <w:rsid w:val="00A514E1"/>
    <w:rsid w:val="00A52F61"/>
    <w:rsid w:val="00A5302B"/>
    <w:rsid w:val="00A540B6"/>
    <w:rsid w:val="00A548C4"/>
    <w:rsid w:val="00A54DF4"/>
    <w:rsid w:val="00A56F58"/>
    <w:rsid w:val="00A614C8"/>
    <w:rsid w:val="00A62479"/>
    <w:rsid w:val="00A62FB1"/>
    <w:rsid w:val="00A63A1B"/>
    <w:rsid w:val="00A65015"/>
    <w:rsid w:val="00A659E9"/>
    <w:rsid w:val="00A66899"/>
    <w:rsid w:val="00A67CDC"/>
    <w:rsid w:val="00A711D3"/>
    <w:rsid w:val="00A725E5"/>
    <w:rsid w:val="00A73843"/>
    <w:rsid w:val="00A74070"/>
    <w:rsid w:val="00A759A9"/>
    <w:rsid w:val="00A75DEA"/>
    <w:rsid w:val="00A76FAD"/>
    <w:rsid w:val="00A7719B"/>
    <w:rsid w:val="00A823C9"/>
    <w:rsid w:val="00A84F99"/>
    <w:rsid w:val="00A8531B"/>
    <w:rsid w:val="00A87AF4"/>
    <w:rsid w:val="00A90563"/>
    <w:rsid w:val="00A9091D"/>
    <w:rsid w:val="00A90BD6"/>
    <w:rsid w:val="00A9210F"/>
    <w:rsid w:val="00A92293"/>
    <w:rsid w:val="00A92DF1"/>
    <w:rsid w:val="00A93393"/>
    <w:rsid w:val="00A9358E"/>
    <w:rsid w:val="00A93BD1"/>
    <w:rsid w:val="00A940A8"/>
    <w:rsid w:val="00A94A68"/>
    <w:rsid w:val="00A9523A"/>
    <w:rsid w:val="00A9664F"/>
    <w:rsid w:val="00A96B35"/>
    <w:rsid w:val="00AA1C68"/>
    <w:rsid w:val="00AA1E94"/>
    <w:rsid w:val="00AA1F87"/>
    <w:rsid w:val="00AA20A8"/>
    <w:rsid w:val="00AA30BD"/>
    <w:rsid w:val="00AA34D1"/>
    <w:rsid w:val="00AA4D3C"/>
    <w:rsid w:val="00AA5A91"/>
    <w:rsid w:val="00AA5EF1"/>
    <w:rsid w:val="00AA6C62"/>
    <w:rsid w:val="00AA7EED"/>
    <w:rsid w:val="00AB0033"/>
    <w:rsid w:val="00AB2D3E"/>
    <w:rsid w:val="00AB3011"/>
    <w:rsid w:val="00AB3495"/>
    <w:rsid w:val="00AB3757"/>
    <w:rsid w:val="00AB37B5"/>
    <w:rsid w:val="00AB3B6A"/>
    <w:rsid w:val="00AB4844"/>
    <w:rsid w:val="00AB6451"/>
    <w:rsid w:val="00AB69B7"/>
    <w:rsid w:val="00AB6EEA"/>
    <w:rsid w:val="00AB7EEF"/>
    <w:rsid w:val="00AB7F68"/>
    <w:rsid w:val="00AC1B8B"/>
    <w:rsid w:val="00AC291E"/>
    <w:rsid w:val="00AC35F8"/>
    <w:rsid w:val="00AC38FE"/>
    <w:rsid w:val="00AC45EE"/>
    <w:rsid w:val="00AC46DD"/>
    <w:rsid w:val="00AC5CF5"/>
    <w:rsid w:val="00AC6401"/>
    <w:rsid w:val="00AC7EC5"/>
    <w:rsid w:val="00AC7F07"/>
    <w:rsid w:val="00AD0C17"/>
    <w:rsid w:val="00AD0D5E"/>
    <w:rsid w:val="00AD16F0"/>
    <w:rsid w:val="00AD1EFA"/>
    <w:rsid w:val="00AD210A"/>
    <w:rsid w:val="00AD217E"/>
    <w:rsid w:val="00AD2F6D"/>
    <w:rsid w:val="00AD35D0"/>
    <w:rsid w:val="00AD3A43"/>
    <w:rsid w:val="00AD4461"/>
    <w:rsid w:val="00AD645E"/>
    <w:rsid w:val="00AD6A60"/>
    <w:rsid w:val="00AD705D"/>
    <w:rsid w:val="00AD7478"/>
    <w:rsid w:val="00AD7EC5"/>
    <w:rsid w:val="00AE03B6"/>
    <w:rsid w:val="00AE0DEB"/>
    <w:rsid w:val="00AE2B13"/>
    <w:rsid w:val="00AE2C5C"/>
    <w:rsid w:val="00AE3D66"/>
    <w:rsid w:val="00AE4D24"/>
    <w:rsid w:val="00AE4E06"/>
    <w:rsid w:val="00AE629F"/>
    <w:rsid w:val="00AE7EDA"/>
    <w:rsid w:val="00AF0304"/>
    <w:rsid w:val="00AF0BEF"/>
    <w:rsid w:val="00AF18BC"/>
    <w:rsid w:val="00AF2FFB"/>
    <w:rsid w:val="00AF4113"/>
    <w:rsid w:val="00AF4D39"/>
    <w:rsid w:val="00AF5B25"/>
    <w:rsid w:val="00AF7517"/>
    <w:rsid w:val="00AF7A40"/>
    <w:rsid w:val="00AF7BAE"/>
    <w:rsid w:val="00AF7F7B"/>
    <w:rsid w:val="00B00C13"/>
    <w:rsid w:val="00B01170"/>
    <w:rsid w:val="00B014C2"/>
    <w:rsid w:val="00B01592"/>
    <w:rsid w:val="00B033CF"/>
    <w:rsid w:val="00B04AF3"/>
    <w:rsid w:val="00B05937"/>
    <w:rsid w:val="00B05FF0"/>
    <w:rsid w:val="00B06B84"/>
    <w:rsid w:val="00B06DE3"/>
    <w:rsid w:val="00B0746C"/>
    <w:rsid w:val="00B0788C"/>
    <w:rsid w:val="00B1074D"/>
    <w:rsid w:val="00B10D81"/>
    <w:rsid w:val="00B11C3B"/>
    <w:rsid w:val="00B12CFA"/>
    <w:rsid w:val="00B133C7"/>
    <w:rsid w:val="00B1349B"/>
    <w:rsid w:val="00B13CD5"/>
    <w:rsid w:val="00B14D35"/>
    <w:rsid w:val="00B15B9A"/>
    <w:rsid w:val="00B1606E"/>
    <w:rsid w:val="00B16B93"/>
    <w:rsid w:val="00B175C5"/>
    <w:rsid w:val="00B226C7"/>
    <w:rsid w:val="00B228D6"/>
    <w:rsid w:val="00B22A60"/>
    <w:rsid w:val="00B22C3B"/>
    <w:rsid w:val="00B2337E"/>
    <w:rsid w:val="00B23896"/>
    <w:rsid w:val="00B23DC2"/>
    <w:rsid w:val="00B24647"/>
    <w:rsid w:val="00B2516D"/>
    <w:rsid w:val="00B25311"/>
    <w:rsid w:val="00B255DD"/>
    <w:rsid w:val="00B26A7D"/>
    <w:rsid w:val="00B27DF5"/>
    <w:rsid w:val="00B27FC0"/>
    <w:rsid w:val="00B33E8B"/>
    <w:rsid w:val="00B34290"/>
    <w:rsid w:val="00B3588E"/>
    <w:rsid w:val="00B359CD"/>
    <w:rsid w:val="00B35EE9"/>
    <w:rsid w:val="00B3627B"/>
    <w:rsid w:val="00B3780C"/>
    <w:rsid w:val="00B40203"/>
    <w:rsid w:val="00B409C3"/>
    <w:rsid w:val="00B40A55"/>
    <w:rsid w:val="00B417EB"/>
    <w:rsid w:val="00B42100"/>
    <w:rsid w:val="00B42EDA"/>
    <w:rsid w:val="00B42EDE"/>
    <w:rsid w:val="00B42F04"/>
    <w:rsid w:val="00B43C56"/>
    <w:rsid w:val="00B45333"/>
    <w:rsid w:val="00B45BB0"/>
    <w:rsid w:val="00B46E14"/>
    <w:rsid w:val="00B4720C"/>
    <w:rsid w:val="00B47362"/>
    <w:rsid w:val="00B475FA"/>
    <w:rsid w:val="00B47E0E"/>
    <w:rsid w:val="00B50BB3"/>
    <w:rsid w:val="00B51684"/>
    <w:rsid w:val="00B52AF4"/>
    <w:rsid w:val="00B533BF"/>
    <w:rsid w:val="00B53CC7"/>
    <w:rsid w:val="00B55732"/>
    <w:rsid w:val="00B55F6C"/>
    <w:rsid w:val="00B56F05"/>
    <w:rsid w:val="00B6091D"/>
    <w:rsid w:val="00B61576"/>
    <w:rsid w:val="00B636E2"/>
    <w:rsid w:val="00B6448B"/>
    <w:rsid w:val="00B64C11"/>
    <w:rsid w:val="00B6503B"/>
    <w:rsid w:val="00B67672"/>
    <w:rsid w:val="00B6772D"/>
    <w:rsid w:val="00B700FE"/>
    <w:rsid w:val="00B704C4"/>
    <w:rsid w:val="00B70924"/>
    <w:rsid w:val="00B70E28"/>
    <w:rsid w:val="00B7287D"/>
    <w:rsid w:val="00B73B68"/>
    <w:rsid w:val="00B750C1"/>
    <w:rsid w:val="00B751BA"/>
    <w:rsid w:val="00B7522E"/>
    <w:rsid w:val="00B75BA0"/>
    <w:rsid w:val="00B75FEA"/>
    <w:rsid w:val="00B7744A"/>
    <w:rsid w:val="00B80334"/>
    <w:rsid w:val="00B806DF"/>
    <w:rsid w:val="00B80A0D"/>
    <w:rsid w:val="00B80A7E"/>
    <w:rsid w:val="00B80BFA"/>
    <w:rsid w:val="00B80C9B"/>
    <w:rsid w:val="00B81CC3"/>
    <w:rsid w:val="00B81F95"/>
    <w:rsid w:val="00B83271"/>
    <w:rsid w:val="00B834F2"/>
    <w:rsid w:val="00B83904"/>
    <w:rsid w:val="00B83A2B"/>
    <w:rsid w:val="00B83E5E"/>
    <w:rsid w:val="00B84518"/>
    <w:rsid w:val="00B85909"/>
    <w:rsid w:val="00B85B2D"/>
    <w:rsid w:val="00B865A0"/>
    <w:rsid w:val="00B86C53"/>
    <w:rsid w:val="00B90EA3"/>
    <w:rsid w:val="00B910E2"/>
    <w:rsid w:val="00B9111E"/>
    <w:rsid w:val="00B91164"/>
    <w:rsid w:val="00B9296D"/>
    <w:rsid w:val="00B92D06"/>
    <w:rsid w:val="00B971D5"/>
    <w:rsid w:val="00B972B6"/>
    <w:rsid w:val="00B979B3"/>
    <w:rsid w:val="00BA02F0"/>
    <w:rsid w:val="00BA075D"/>
    <w:rsid w:val="00BA1783"/>
    <w:rsid w:val="00BA2D47"/>
    <w:rsid w:val="00BA35B6"/>
    <w:rsid w:val="00BA37C4"/>
    <w:rsid w:val="00BA397B"/>
    <w:rsid w:val="00BA4923"/>
    <w:rsid w:val="00BA5D93"/>
    <w:rsid w:val="00BA5E7C"/>
    <w:rsid w:val="00BA6853"/>
    <w:rsid w:val="00BA6969"/>
    <w:rsid w:val="00BA6C58"/>
    <w:rsid w:val="00BA73D6"/>
    <w:rsid w:val="00BA7725"/>
    <w:rsid w:val="00BA7916"/>
    <w:rsid w:val="00BB0B2E"/>
    <w:rsid w:val="00BB2348"/>
    <w:rsid w:val="00BB319B"/>
    <w:rsid w:val="00BB44B8"/>
    <w:rsid w:val="00BB51F8"/>
    <w:rsid w:val="00BB545B"/>
    <w:rsid w:val="00BB5ACD"/>
    <w:rsid w:val="00BB6470"/>
    <w:rsid w:val="00BB6966"/>
    <w:rsid w:val="00BC1575"/>
    <w:rsid w:val="00BC2394"/>
    <w:rsid w:val="00BC2636"/>
    <w:rsid w:val="00BC2C75"/>
    <w:rsid w:val="00BC3E67"/>
    <w:rsid w:val="00BC435C"/>
    <w:rsid w:val="00BC56BF"/>
    <w:rsid w:val="00BD0305"/>
    <w:rsid w:val="00BD0805"/>
    <w:rsid w:val="00BD0BFA"/>
    <w:rsid w:val="00BD16A3"/>
    <w:rsid w:val="00BD256E"/>
    <w:rsid w:val="00BD3123"/>
    <w:rsid w:val="00BD38F0"/>
    <w:rsid w:val="00BD4E83"/>
    <w:rsid w:val="00BD5309"/>
    <w:rsid w:val="00BD6544"/>
    <w:rsid w:val="00BD6676"/>
    <w:rsid w:val="00BD787B"/>
    <w:rsid w:val="00BD7EA0"/>
    <w:rsid w:val="00BE14BF"/>
    <w:rsid w:val="00BE1610"/>
    <w:rsid w:val="00BE1692"/>
    <w:rsid w:val="00BE3609"/>
    <w:rsid w:val="00BE3944"/>
    <w:rsid w:val="00BE41E4"/>
    <w:rsid w:val="00BE50BF"/>
    <w:rsid w:val="00BE5184"/>
    <w:rsid w:val="00BE5FBB"/>
    <w:rsid w:val="00BE602E"/>
    <w:rsid w:val="00BE61F1"/>
    <w:rsid w:val="00BF00BD"/>
    <w:rsid w:val="00BF0291"/>
    <w:rsid w:val="00BF0E01"/>
    <w:rsid w:val="00BF1D55"/>
    <w:rsid w:val="00BF3009"/>
    <w:rsid w:val="00BF3240"/>
    <w:rsid w:val="00BF3A71"/>
    <w:rsid w:val="00BF3BC4"/>
    <w:rsid w:val="00BF3CA2"/>
    <w:rsid w:val="00BF41EA"/>
    <w:rsid w:val="00BF4611"/>
    <w:rsid w:val="00BF4666"/>
    <w:rsid w:val="00BF5090"/>
    <w:rsid w:val="00BF6020"/>
    <w:rsid w:val="00BF6880"/>
    <w:rsid w:val="00BF72C4"/>
    <w:rsid w:val="00BF743E"/>
    <w:rsid w:val="00BF7E83"/>
    <w:rsid w:val="00C006B8"/>
    <w:rsid w:val="00C00FAA"/>
    <w:rsid w:val="00C029FB"/>
    <w:rsid w:val="00C03D78"/>
    <w:rsid w:val="00C06ABE"/>
    <w:rsid w:val="00C06BE8"/>
    <w:rsid w:val="00C06E98"/>
    <w:rsid w:val="00C100CE"/>
    <w:rsid w:val="00C11482"/>
    <w:rsid w:val="00C114BB"/>
    <w:rsid w:val="00C11773"/>
    <w:rsid w:val="00C11FCA"/>
    <w:rsid w:val="00C11FE8"/>
    <w:rsid w:val="00C12B4F"/>
    <w:rsid w:val="00C13432"/>
    <w:rsid w:val="00C13653"/>
    <w:rsid w:val="00C13C30"/>
    <w:rsid w:val="00C147B8"/>
    <w:rsid w:val="00C15820"/>
    <w:rsid w:val="00C16F10"/>
    <w:rsid w:val="00C17382"/>
    <w:rsid w:val="00C2073E"/>
    <w:rsid w:val="00C218AE"/>
    <w:rsid w:val="00C23D1F"/>
    <w:rsid w:val="00C2460C"/>
    <w:rsid w:val="00C24B9A"/>
    <w:rsid w:val="00C2531A"/>
    <w:rsid w:val="00C26E5C"/>
    <w:rsid w:val="00C27A2F"/>
    <w:rsid w:val="00C31404"/>
    <w:rsid w:val="00C345C2"/>
    <w:rsid w:val="00C34A3E"/>
    <w:rsid w:val="00C3653D"/>
    <w:rsid w:val="00C36CC5"/>
    <w:rsid w:val="00C36CF8"/>
    <w:rsid w:val="00C371F9"/>
    <w:rsid w:val="00C37BF8"/>
    <w:rsid w:val="00C400A0"/>
    <w:rsid w:val="00C40182"/>
    <w:rsid w:val="00C40975"/>
    <w:rsid w:val="00C4118C"/>
    <w:rsid w:val="00C41440"/>
    <w:rsid w:val="00C416DA"/>
    <w:rsid w:val="00C42A1D"/>
    <w:rsid w:val="00C44B6A"/>
    <w:rsid w:val="00C453E9"/>
    <w:rsid w:val="00C4589C"/>
    <w:rsid w:val="00C46DAA"/>
    <w:rsid w:val="00C46E07"/>
    <w:rsid w:val="00C47832"/>
    <w:rsid w:val="00C51D47"/>
    <w:rsid w:val="00C51DFC"/>
    <w:rsid w:val="00C52B83"/>
    <w:rsid w:val="00C53D55"/>
    <w:rsid w:val="00C54007"/>
    <w:rsid w:val="00C54280"/>
    <w:rsid w:val="00C55BA5"/>
    <w:rsid w:val="00C5756D"/>
    <w:rsid w:val="00C57708"/>
    <w:rsid w:val="00C5777C"/>
    <w:rsid w:val="00C577CF"/>
    <w:rsid w:val="00C608DD"/>
    <w:rsid w:val="00C62932"/>
    <w:rsid w:val="00C636AD"/>
    <w:rsid w:val="00C637D3"/>
    <w:rsid w:val="00C63BF2"/>
    <w:rsid w:val="00C63FFF"/>
    <w:rsid w:val="00C64C30"/>
    <w:rsid w:val="00C64D70"/>
    <w:rsid w:val="00C65B91"/>
    <w:rsid w:val="00C65F07"/>
    <w:rsid w:val="00C66E0D"/>
    <w:rsid w:val="00C676C7"/>
    <w:rsid w:val="00C70483"/>
    <w:rsid w:val="00C70656"/>
    <w:rsid w:val="00C70B16"/>
    <w:rsid w:val="00C70CD6"/>
    <w:rsid w:val="00C71A53"/>
    <w:rsid w:val="00C73491"/>
    <w:rsid w:val="00C73E0F"/>
    <w:rsid w:val="00C75353"/>
    <w:rsid w:val="00C75FA9"/>
    <w:rsid w:val="00C768B5"/>
    <w:rsid w:val="00C77967"/>
    <w:rsid w:val="00C81697"/>
    <w:rsid w:val="00C82971"/>
    <w:rsid w:val="00C84570"/>
    <w:rsid w:val="00C8537C"/>
    <w:rsid w:val="00C85D97"/>
    <w:rsid w:val="00C8607A"/>
    <w:rsid w:val="00C863F9"/>
    <w:rsid w:val="00C86C4F"/>
    <w:rsid w:val="00C86F31"/>
    <w:rsid w:val="00C87685"/>
    <w:rsid w:val="00C87EA2"/>
    <w:rsid w:val="00C90F87"/>
    <w:rsid w:val="00C94390"/>
    <w:rsid w:val="00C94C29"/>
    <w:rsid w:val="00C95DB0"/>
    <w:rsid w:val="00C96B51"/>
    <w:rsid w:val="00C97D47"/>
    <w:rsid w:val="00CA0124"/>
    <w:rsid w:val="00CA0D84"/>
    <w:rsid w:val="00CA1688"/>
    <w:rsid w:val="00CA1B4A"/>
    <w:rsid w:val="00CA2187"/>
    <w:rsid w:val="00CA2594"/>
    <w:rsid w:val="00CA3812"/>
    <w:rsid w:val="00CA5B2B"/>
    <w:rsid w:val="00CA5F56"/>
    <w:rsid w:val="00CA6159"/>
    <w:rsid w:val="00CA782E"/>
    <w:rsid w:val="00CB0214"/>
    <w:rsid w:val="00CB0A35"/>
    <w:rsid w:val="00CB0F70"/>
    <w:rsid w:val="00CB103D"/>
    <w:rsid w:val="00CB12D3"/>
    <w:rsid w:val="00CB15A9"/>
    <w:rsid w:val="00CB1BB2"/>
    <w:rsid w:val="00CB2CC4"/>
    <w:rsid w:val="00CB3599"/>
    <w:rsid w:val="00CB3C43"/>
    <w:rsid w:val="00CB4176"/>
    <w:rsid w:val="00CB561C"/>
    <w:rsid w:val="00CB5C4F"/>
    <w:rsid w:val="00CB686B"/>
    <w:rsid w:val="00CB7604"/>
    <w:rsid w:val="00CB7CB5"/>
    <w:rsid w:val="00CC0592"/>
    <w:rsid w:val="00CC0B5D"/>
    <w:rsid w:val="00CC1880"/>
    <w:rsid w:val="00CC3DD7"/>
    <w:rsid w:val="00CC54DE"/>
    <w:rsid w:val="00CC5733"/>
    <w:rsid w:val="00CC64E7"/>
    <w:rsid w:val="00CC71AE"/>
    <w:rsid w:val="00CC7A1B"/>
    <w:rsid w:val="00CD0FEB"/>
    <w:rsid w:val="00CD1DC9"/>
    <w:rsid w:val="00CD2774"/>
    <w:rsid w:val="00CD32C1"/>
    <w:rsid w:val="00CD4807"/>
    <w:rsid w:val="00CD6311"/>
    <w:rsid w:val="00CD64F1"/>
    <w:rsid w:val="00CD65CD"/>
    <w:rsid w:val="00CD7508"/>
    <w:rsid w:val="00CD78C6"/>
    <w:rsid w:val="00CE03CF"/>
    <w:rsid w:val="00CE04B8"/>
    <w:rsid w:val="00CE0D7D"/>
    <w:rsid w:val="00CE0EF7"/>
    <w:rsid w:val="00CE1AEA"/>
    <w:rsid w:val="00CE212A"/>
    <w:rsid w:val="00CE3CD3"/>
    <w:rsid w:val="00CE3F9E"/>
    <w:rsid w:val="00CE4435"/>
    <w:rsid w:val="00CE5511"/>
    <w:rsid w:val="00CE579D"/>
    <w:rsid w:val="00CE61FD"/>
    <w:rsid w:val="00CE6517"/>
    <w:rsid w:val="00CE689E"/>
    <w:rsid w:val="00CF0821"/>
    <w:rsid w:val="00CF0A8A"/>
    <w:rsid w:val="00CF13C2"/>
    <w:rsid w:val="00CF1785"/>
    <w:rsid w:val="00CF2E40"/>
    <w:rsid w:val="00CF3031"/>
    <w:rsid w:val="00CF4443"/>
    <w:rsid w:val="00CF5241"/>
    <w:rsid w:val="00CF59A8"/>
    <w:rsid w:val="00CF621F"/>
    <w:rsid w:val="00CF6387"/>
    <w:rsid w:val="00CF74F0"/>
    <w:rsid w:val="00CF7A55"/>
    <w:rsid w:val="00CF7E06"/>
    <w:rsid w:val="00D0020A"/>
    <w:rsid w:val="00D0111C"/>
    <w:rsid w:val="00D02C6B"/>
    <w:rsid w:val="00D032B6"/>
    <w:rsid w:val="00D05302"/>
    <w:rsid w:val="00D068DA"/>
    <w:rsid w:val="00D1096C"/>
    <w:rsid w:val="00D11610"/>
    <w:rsid w:val="00D12496"/>
    <w:rsid w:val="00D12499"/>
    <w:rsid w:val="00D12CEC"/>
    <w:rsid w:val="00D13871"/>
    <w:rsid w:val="00D13ADA"/>
    <w:rsid w:val="00D1499A"/>
    <w:rsid w:val="00D1558A"/>
    <w:rsid w:val="00D155C4"/>
    <w:rsid w:val="00D164EC"/>
    <w:rsid w:val="00D173ED"/>
    <w:rsid w:val="00D17571"/>
    <w:rsid w:val="00D1787D"/>
    <w:rsid w:val="00D20ABE"/>
    <w:rsid w:val="00D20B54"/>
    <w:rsid w:val="00D21E19"/>
    <w:rsid w:val="00D243BA"/>
    <w:rsid w:val="00D24D89"/>
    <w:rsid w:val="00D258AD"/>
    <w:rsid w:val="00D267D4"/>
    <w:rsid w:val="00D26E17"/>
    <w:rsid w:val="00D26F71"/>
    <w:rsid w:val="00D272ED"/>
    <w:rsid w:val="00D300E0"/>
    <w:rsid w:val="00D30660"/>
    <w:rsid w:val="00D30FD0"/>
    <w:rsid w:val="00D315AC"/>
    <w:rsid w:val="00D3180D"/>
    <w:rsid w:val="00D31B23"/>
    <w:rsid w:val="00D338CA"/>
    <w:rsid w:val="00D341B4"/>
    <w:rsid w:val="00D34F5C"/>
    <w:rsid w:val="00D357F7"/>
    <w:rsid w:val="00D37F1E"/>
    <w:rsid w:val="00D40456"/>
    <w:rsid w:val="00D4048E"/>
    <w:rsid w:val="00D40AAC"/>
    <w:rsid w:val="00D424A1"/>
    <w:rsid w:val="00D43FAF"/>
    <w:rsid w:val="00D442F8"/>
    <w:rsid w:val="00D447B8"/>
    <w:rsid w:val="00D448AA"/>
    <w:rsid w:val="00D45D55"/>
    <w:rsid w:val="00D46615"/>
    <w:rsid w:val="00D46C43"/>
    <w:rsid w:val="00D47EB2"/>
    <w:rsid w:val="00D508D4"/>
    <w:rsid w:val="00D515E3"/>
    <w:rsid w:val="00D52949"/>
    <w:rsid w:val="00D5333C"/>
    <w:rsid w:val="00D53DED"/>
    <w:rsid w:val="00D5462E"/>
    <w:rsid w:val="00D548FF"/>
    <w:rsid w:val="00D55FD8"/>
    <w:rsid w:val="00D57EAE"/>
    <w:rsid w:val="00D60FC6"/>
    <w:rsid w:val="00D61297"/>
    <w:rsid w:val="00D669FE"/>
    <w:rsid w:val="00D6742C"/>
    <w:rsid w:val="00D7176A"/>
    <w:rsid w:val="00D72603"/>
    <w:rsid w:val="00D727E4"/>
    <w:rsid w:val="00D72AE2"/>
    <w:rsid w:val="00D7311E"/>
    <w:rsid w:val="00D7480A"/>
    <w:rsid w:val="00D74BCF"/>
    <w:rsid w:val="00D757C1"/>
    <w:rsid w:val="00D7582C"/>
    <w:rsid w:val="00D75F2F"/>
    <w:rsid w:val="00D761C7"/>
    <w:rsid w:val="00D77053"/>
    <w:rsid w:val="00D77E52"/>
    <w:rsid w:val="00D80646"/>
    <w:rsid w:val="00D812C0"/>
    <w:rsid w:val="00D81338"/>
    <w:rsid w:val="00D81BD0"/>
    <w:rsid w:val="00D8439D"/>
    <w:rsid w:val="00D84DDC"/>
    <w:rsid w:val="00D84DEC"/>
    <w:rsid w:val="00D85000"/>
    <w:rsid w:val="00D850D9"/>
    <w:rsid w:val="00D870FD"/>
    <w:rsid w:val="00D87410"/>
    <w:rsid w:val="00D92FDD"/>
    <w:rsid w:val="00D93122"/>
    <w:rsid w:val="00D943C8"/>
    <w:rsid w:val="00D9447E"/>
    <w:rsid w:val="00D95129"/>
    <w:rsid w:val="00D95C84"/>
    <w:rsid w:val="00D9746A"/>
    <w:rsid w:val="00D97998"/>
    <w:rsid w:val="00D97BA8"/>
    <w:rsid w:val="00DA0745"/>
    <w:rsid w:val="00DA1C35"/>
    <w:rsid w:val="00DA47EE"/>
    <w:rsid w:val="00DA5CB7"/>
    <w:rsid w:val="00DA6020"/>
    <w:rsid w:val="00DA7A38"/>
    <w:rsid w:val="00DB0D6D"/>
    <w:rsid w:val="00DB122A"/>
    <w:rsid w:val="00DB236B"/>
    <w:rsid w:val="00DB2B45"/>
    <w:rsid w:val="00DB2B69"/>
    <w:rsid w:val="00DB348F"/>
    <w:rsid w:val="00DB3BB7"/>
    <w:rsid w:val="00DB5505"/>
    <w:rsid w:val="00DB570D"/>
    <w:rsid w:val="00DB77F2"/>
    <w:rsid w:val="00DC0768"/>
    <w:rsid w:val="00DC0769"/>
    <w:rsid w:val="00DC12BE"/>
    <w:rsid w:val="00DC276C"/>
    <w:rsid w:val="00DC43A7"/>
    <w:rsid w:val="00DC5419"/>
    <w:rsid w:val="00DC6803"/>
    <w:rsid w:val="00DC6C53"/>
    <w:rsid w:val="00DC6C9E"/>
    <w:rsid w:val="00DC7512"/>
    <w:rsid w:val="00DC75E7"/>
    <w:rsid w:val="00DC786A"/>
    <w:rsid w:val="00DD0D5A"/>
    <w:rsid w:val="00DD13EA"/>
    <w:rsid w:val="00DD1E0C"/>
    <w:rsid w:val="00DD1FB6"/>
    <w:rsid w:val="00DD210B"/>
    <w:rsid w:val="00DD33FD"/>
    <w:rsid w:val="00DD428B"/>
    <w:rsid w:val="00DD44B1"/>
    <w:rsid w:val="00DD49AF"/>
    <w:rsid w:val="00DD4E63"/>
    <w:rsid w:val="00DD699F"/>
    <w:rsid w:val="00DD6DDD"/>
    <w:rsid w:val="00DE0C13"/>
    <w:rsid w:val="00DE1390"/>
    <w:rsid w:val="00DE329D"/>
    <w:rsid w:val="00DE452F"/>
    <w:rsid w:val="00DE58A8"/>
    <w:rsid w:val="00DE5EDB"/>
    <w:rsid w:val="00DE70A0"/>
    <w:rsid w:val="00DE7B94"/>
    <w:rsid w:val="00DE7B99"/>
    <w:rsid w:val="00DE7D02"/>
    <w:rsid w:val="00DF0312"/>
    <w:rsid w:val="00DF0C3E"/>
    <w:rsid w:val="00DF1FE9"/>
    <w:rsid w:val="00DF3573"/>
    <w:rsid w:val="00DF3F27"/>
    <w:rsid w:val="00DF44DD"/>
    <w:rsid w:val="00DF4573"/>
    <w:rsid w:val="00DF4923"/>
    <w:rsid w:val="00DF4E40"/>
    <w:rsid w:val="00DF5038"/>
    <w:rsid w:val="00DF55A2"/>
    <w:rsid w:val="00DF5754"/>
    <w:rsid w:val="00DF5793"/>
    <w:rsid w:val="00DF6B29"/>
    <w:rsid w:val="00DF6C24"/>
    <w:rsid w:val="00DF6D0B"/>
    <w:rsid w:val="00DF7208"/>
    <w:rsid w:val="00DF74BA"/>
    <w:rsid w:val="00DF750E"/>
    <w:rsid w:val="00DF77E7"/>
    <w:rsid w:val="00E00033"/>
    <w:rsid w:val="00E00331"/>
    <w:rsid w:val="00E01353"/>
    <w:rsid w:val="00E017D8"/>
    <w:rsid w:val="00E01DE3"/>
    <w:rsid w:val="00E03086"/>
    <w:rsid w:val="00E03809"/>
    <w:rsid w:val="00E05BEA"/>
    <w:rsid w:val="00E06B72"/>
    <w:rsid w:val="00E07C5D"/>
    <w:rsid w:val="00E127CA"/>
    <w:rsid w:val="00E133C2"/>
    <w:rsid w:val="00E13574"/>
    <w:rsid w:val="00E13A19"/>
    <w:rsid w:val="00E13ABA"/>
    <w:rsid w:val="00E141AE"/>
    <w:rsid w:val="00E14618"/>
    <w:rsid w:val="00E1479E"/>
    <w:rsid w:val="00E14DB7"/>
    <w:rsid w:val="00E14F2D"/>
    <w:rsid w:val="00E15384"/>
    <w:rsid w:val="00E15A62"/>
    <w:rsid w:val="00E15BB9"/>
    <w:rsid w:val="00E15E4A"/>
    <w:rsid w:val="00E16172"/>
    <w:rsid w:val="00E16C8C"/>
    <w:rsid w:val="00E16F80"/>
    <w:rsid w:val="00E1749F"/>
    <w:rsid w:val="00E17579"/>
    <w:rsid w:val="00E17DC7"/>
    <w:rsid w:val="00E202CC"/>
    <w:rsid w:val="00E206CC"/>
    <w:rsid w:val="00E206F0"/>
    <w:rsid w:val="00E2103B"/>
    <w:rsid w:val="00E21A6F"/>
    <w:rsid w:val="00E21C2C"/>
    <w:rsid w:val="00E22B57"/>
    <w:rsid w:val="00E23BCD"/>
    <w:rsid w:val="00E242F4"/>
    <w:rsid w:val="00E244E5"/>
    <w:rsid w:val="00E24E10"/>
    <w:rsid w:val="00E2548B"/>
    <w:rsid w:val="00E25E93"/>
    <w:rsid w:val="00E26497"/>
    <w:rsid w:val="00E264C4"/>
    <w:rsid w:val="00E2672F"/>
    <w:rsid w:val="00E27640"/>
    <w:rsid w:val="00E276D9"/>
    <w:rsid w:val="00E31290"/>
    <w:rsid w:val="00E3137B"/>
    <w:rsid w:val="00E31DF0"/>
    <w:rsid w:val="00E32DAC"/>
    <w:rsid w:val="00E32E05"/>
    <w:rsid w:val="00E33065"/>
    <w:rsid w:val="00E342DE"/>
    <w:rsid w:val="00E3465F"/>
    <w:rsid w:val="00E34B77"/>
    <w:rsid w:val="00E35DA4"/>
    <w:rsid w:val="00E404DE"/>
    <w:rsid w:val="00E40E42"/>
    <w:rsid w:val="00E428FC"/>
    <w:rsid w:val="00E43324"/>
    <w:rsid w:val="00E44C24"/>
    <w:rsid w:val="00E44D4A"/>
    <w:rsid w:val="00E45E16"/>
    <w:rsid w:val="00E46C07"/>
    <w:rsid w:val="00E473E2"/>
    <w:rsid w:val="00E474BE"/>
    <w:rsid w:val="00E47898"/>
    <w:rsid w:val="00E503F5"/>
    <w:rsid w:val="00E5112B"/>
    <w:rsid w:val="00E51153"/>
    <w:rsid w:val="00E5184A"/>
    <w:rsid w:val="00E52A68"/>
    <w:rsid w:val="00E52DB0"/>
    <w:rsid w:val="00E53AC1"/>
    <w:rsid w:val="00E5404E"/>
    <w:rsid w:val="00E54B7F"/>
    <w:rsid w:val="00E556DF"/>
    <w:rsid w:val="00E56A09"/>
    <w:rsid w:val="00E56BDF"/>
    <w:rsid w:val="00E572BE"/>
    <w:rsid w:val="00E60398"/>
    <w:rsid w:val="00E610B5"/>
    <w:rsid w:val="00E619C8"/>
    <w:rsid w:val="00E61A92"/>
    <w:rsid w:val="00E63FFB"/>
    <w:rsid w:val="00E642AB"/>
    <w:rsid w:val="00E644FD"/>
    <w:rsid w:val="00E64E86"/>
    <w:rsid w:val="00E650D0"/>
    <w:rsid w:val="00E653D5"/>
    <w:rsid w:val="00E6757F"/>
    <w:rsid w:val="00E67F08"/>
    <w:rsid w:val="00E70F49"/>
    <w:rsid w:val="00E7169A"/>
    <w:rsid w:val="00E71BF2"/>
    <w:rsid w:val="00E72502"/>
    <w:rsid w:val="00E74966"/>
    <w:rsid w:val="00E74E97"/>
    <w:rsid w:val="00E756A2"/>
    <w:rsid w:val="00E81A91"/>
    <w:rsid w:val="00E83F7C"/>
    <w:rsid w:val="00E84D49"/>
    <w:rsid w:val="00E85C4E"/>
    <w:rsid w:val="00E85D59"/>
    <w:rsid w:val="00E86518"/>
    <w:rsid w:val="00E8666C"/>
    <w:rsid w:val="00E870DC"/>
    <w:rsid w:val="00E870EE"/>
    <w:rsid w:val="00E8738D"/>
    <w:rsid w:val="00E87D58"/>
    <w:rsid w:val="00E9039F"/>
    <w:rsid w:val="00E9072E"/>
    <w:rsid w:val="00E921EE"/>
    <w:rsid w:val="00E924EC"/>
    <w:rsid w:val="00E93B1D"/>
    <w:rsid w:val="00E943ED"/>
    <w:rsid w:val="00E9511F"/>
    <w:rsid w:val="00E9540D"/>
    <w:rsid w:val="00E96B3A"/>
    <w:rsid w:val="00E975C0"/>
    <w:rsid w:val="00E97661"/>
    <w:rsid w:val="00EA01B5"/>
    <w:rsid w:val="00EA1F21"/>
    <w:rsid w:val="00EA22EF"/>
    <w:rsid w:val="00EA28A0"/>
    <w:rsid w:val="00EA452C"/>
    <w:rsid w:val="00EA45C6"/>
    <w:rsid w:val="00EA4BA4"/>
    <w:rsid w:val="00EA6BB2"/>
    <w:rsid w:val="00EA6BF7"/>
    <w:rsid w:val="00EA78AA"/>
    <w:rsid w:val="00EB0042"/>
    <w:rsid w:val="00EB0842"/>
    <w:rsid w:val="00EB0E96"/>
    <w:rsid w:val="00EB1EA3"/>
    <w:rsid w:val="00EB26BB"/>
    <w:rsid w:val="00EB29DD"/>
    <w:rsid w:val="00EB2A12"/>
    <w:rsid w:val="00EB4049"/>
    <w:rsid w:val="00EB40ED"/>
    <w:rsid w:val="00EB521E"/>
    <w:rsid w:val="00EB5D54"/>
    <w:rsid w:val="00EB5F2D"/>
    <w:rsid w:val="00EB7028"/>
    <w:rsid w:val="00EC1730"/>
    <w:rsid w:val="00EC1C76"/>
    <w:rsid w:val="00EC2537"/>
    <w:rsid w:val="00EC378D"/>
    <w:rsid w:val="00EC476B"/>
    <w:rsid w:val="00EC5FB8"/>
    <w:rsid w:val="00EC6DA6"/>
    <w:rsid w:val="00EC75E6"/>
    <w:rsid w:val="00ED1697"/>
    <w:rsid w:val="00ED2FB5"/>
    <w:rsid w:val="00ED3592"/>
    <w:rsid w:val="00ED4B1A"/>
    <w:rsid w:val="00ED4DF3"/>
    <w:rsid w:val="00ED4FC7"/>
    <w:rsid w:val="00ED52C1"/>
    <w:rsid w:val="00ED5BB5"/>
    <w:rsid w:val="00ED62F0"/>
    <w:rsid w:val="00ED6A3B"/>
    <w:rsid w:val="00ED7187"/>
    <w:rsid w:val="00ED755B"/>
    <w:rsid w:val="00EE03CE"/>
    <w:rsid w:val="00EE0882"/>
    <w:rsid w:val="00EE10A2"/>
    <w:rsid w:val="00EE1230"/>
    <w:rsid w:val="00EE1934"/>
    <w:rsid w:val="00EE1A3E"/>
    <w:rsid w:val="00EE30EA"/>
    <w:rsid w:val="00EE360A"/>
    <w:rsid w:val="00EE3672"/>
    <w:rsid w:val="00EE3C6D"/>
    <w:rsid w:val="00EE3F2C"/>
    <w:rsid w:val="00EE59F4"/>
    <w:rsid w:val="00EE5D88"/>
    <w:rsid w:val="00EE6E50"/>
    <w:rsid w:val="00EE7130"/>
    <w:rsid w:val="00EE7D9C"/>
    <w:rsid w:val="00EF0181"/>
    <w:rsid w:val="00EF02F9"/>
    <w:rsid w:val="00EF0EBC"/>
    <w:rsid w:val="00EF2270"/>
    <w:rsid w:val="00EF3430"/>
    <w:rsid w:val="00EF391B"/>
    <w:rsid w:val="00EF3CCE"/>
    <w:rsid w:val="00EF49BB"/>
    <w:rsid w:val="00EF5F8D"/>
    <w:rsid w:val="00EF65D8"/>
    <w:rsid w:val="00EF6D45"/>
    <w:rsid w:val="00EF6EE7"/>
    <w:rsid w:val="00F001F1"/>
    <w:rsid w:val="00F00250"/>
    <w:rsid w:val="00F00695"/>
    <w:rsid w:val="00F01531"/>
    <w:rsid w:val="00F0161E"/>
    <w:rsid w:val="00F017BE"/>
    <w:rsid w:val="00F0185D"/>
    <w:rsid w:val="00F026B3"/>
    <w:rsid w:val="00F0283C"/>
    <w:rsid w:val="00F02F81"/>
    <w:rsid w:val="00F0386A"/>
    <w:rsid w:val="00F054DE"/>
    <w:rsid w:val="00F05B8A"/>
    <w:rsid w:val="00F0619B"/>
    <w:rsid w:val="00F06297"/>
    <w:rsid w:val="00F06FEE"/>
    <w:rsid w:val="00F072F8"/>
    <w:rsid w:val="00F1008D"/>
    <w:rsid w:val="00F10C7B"/>
    <w:rsid w:val="00F10CB4"/>
    <w:rsid w:val="00F10E18"/>
    <w:rsid w:val="00F110FD"/>
    <w:rsid w:val="00F1242E"/>
    <w:rsid w:val="00F12C4D"/>
    <w:rsid w:val="00F139CF"/>
    <w:rsid w:val="00F13DD5"/>
    <w:rsid w:val="00F1503E"/>
    <w:rsid w:val="00F15699"/>
    <w:rsid w:val="00F15A5F"/>
    <w:rsid w:val="00F1613C"/>
    <w:rsid w:val="00F165A0"/>
    <w:rsid w:val="00F16F9C"/>
    <w:rsid w:val="00F205FD"/>
    <w:rsid w:val="00F20703"/>
    <w:rsid w:val="00F2079F"/>
    <w:rsid w:val="00F21A4D"/>
    <w:rsid w:val="00F23D60"/>
    <w:rsid w:val="00F241F9"/>
    <w:rsid w:val="00F24646"/>
    <w:rsid w:val="00F2537E"/>
    <w:rsid w:val="00F2589D"/>
    <w:rsid w:val="00F266CC"/>
    <w:rsid w:val="00F26823"/>
    <w:rsid w:val="00F2798A"/>
    <w:rsid w:val="00F27FDB"/>
    <w:rsid w:val="00F30692"/>
    <w:rsid w:val="00F30870"/>
    <w:rsid w:val="00F30A29"/>
    <w:rsid w:val="00F30DC4"/>
    <w:rsid w:val="00F30FC9"/>
    <w:rsid w:val="00F31355"/>
    <w:rsid w:val="00F32226"/>
    <w:rsid w:val="00F33BAF"/>
    <w:rsid w:val="00F353CB"/>
    <w:rsid w:val="00F358D6"/>
    <w:rsid w:val="00F37353"/>
    <w:rsid w:val="00F37B02"/>
    <w:rsid w:val="00F37B1F"/>
    <w:rsid w:val="00F37BAA"/>
    <w:rsid w:val="00F40703"/>
    <w:rsid w:val="00F40B9C"/>
    <w:rsid w:val="00F41832"/>
    <w:rsid w:val="00F4257A"/>
    <w:rsid w:val="00F435EF"/>
    <w:rsid w:val="00F43D02"/>
    <w:rsid w:val="00F445A2"/>
    <w:rsid w:val="00F44EB1"/>
    <w:rsid w:val="00F4661F"/>
    <w:rsid w:val="00F4756B"/>
    <w:rsid w:val="00F500CE"/>
    <w:rsid w:val="00F531FE"/>
    <w:rsid w:val="00F53770"/>
    <w:rsid w:val="00F540E5"/>
    <w:rsid w:val="00F55AB2"/>
    <w:rsid w:val="00F55C46"/>
    <w:rsid w:val="00F564D8"/>
    <w:rsid w:val="00F56525"/>
    <w:rsid w:val="00F5745B"/>
    <w:rsid w:val="00F57C11"/>
    <w:rsid w:val="00F57C61"/>
    <w:rsid w:val="00F60248"/>
    <w:rsid w:val="00F60DA2"/>
    <w:rsid w:val="00F61352"/>
    <w:rsid w:val="00F61407"/>
    <w:rsid w:val="00F61E74"/>
    <w:rsid w:val="00F624EF"/>
    <w:rsid w:val="00F62867"/>
    <w:rsid w:val="00F63345"/>
    <w:rsid w:val="00F645F5"/>
    <w:rsid w:val="00F64656"/>
    <w:rsid w:val="00F64934"/>
    <w:rsid w:val="00F66A64"/>
    <w:rsid w:val="00F66ADD"/>
    <w:rsid w:val="00F67050"/>
    <w:rsid w:val="00F679DD"/>
    <w:rsid w:val="00F67DA2"/>
    <w:rsid w:val="00F7094E"/>
    <w:rsid w:val="00F71674"/>
    <w:rsid w:val="00F71868"/>
    <w:rsid w:val="00F720B1"/>
    <w:rsid w:val="00F72F94"/>
    <w:rsid w:val="00F73A03"/>
    <w:rsid w:val="00F74116"/>
    <w:rsid w:val="00F74389"/>
    <w:rsid w:val="00F74C79"/>
    <w:rsid w:val="00F751FC"/>
    <w:rsid w:val="00F769B8"/>
    <w:rsid w:val="00F7713D"/>
    <w:rsid w:val="00F802AA"/>
    <w:rsid w:val="00F8057D"/>
    <w:rsid w:val="00F81D47"/>
    <w:rsid w:val="00F81E34"/>
    <w:rsid w:val="00F83573"/>
    <w:rsid w:val="00F84695"/>
    <w:rsid w:val="00F848DE"/>
    <w:rsid w:val="00F84BB2"/>
    <w:rsid w:val="00F85A9C"/>
    <w:rsid w:val="00F86F2F"/>
    <w:rsid w:val="00F87CE5"/>
    <w:rsid w:val="00F902CD"/>
    <w:rsid w:val="00F90C66"/>
    <w:rsid w:val="00F912FF"/>
    <w:rsid w:val="00F91724"/>
    <w:rsid w:val="00F91EBB"/>
    <w:rsid w:val="00F92C54"/>
    <w:rsid w:val="00F94200"/>
    <w:rsid w:val="00F94225"/>
    <w:rsid w:val="00F94338"/>
    <w:rsid w:val="00F94EE4"/>
    <w:rsid w:val="00F95B9E"/>
    <w:rsid w:val="00F95F18"/>
    <w:rsid w:val="00FA0B1B"/>
    <w:rsid w:val="00FA18D0"/>
    <w:rsid w:val="00FA2551"/>
    <w:rsid w:val="00FA2FF8"/>
    <w:rsid w:val="00FA38E4"/>
    <w:rsid w:val="00FA4768"/>
    <w:rsid w:val="00FA5419"/>
    <w:rsid w:val="00FA5E1A"/>
    <w:rsid w:val="00FA65D5"/>
    <w:rsid w:val="00FA70EF"/>
    <w:rsid w:val="00FA742B"/>
    <w:rsid w:val="00FB0F4E"/>
    <w:rsid w:val="00FB1338"/>
    <w:rsid w:val="00FB294F"/>
    <w:rsid w:val="00FB35E2"/>
    <w:rsid w:val="00FB3720"/>
    <w:rsid w:val="00FB46AB"/>
    <w:rsid w:val="00FB4C9B"/>
    <w:rsid w:val="00FB50AB"/>
    <w:rsid w:val="00FB5FDB"/>
    <w:rsid w:val="00FB7D03"/>
    <w:rsid w:val="00FC01FC"/>
    <w:rsid w:val="00FC0B50"/>
    <w:rsid w:val="00FC0ECA"/>
    <w:rsid w:val="00FC1357"/>
    <w:rsid w:val="00FC3593"/>
    <w:rsid w:val="00FC4082"/>
    <w:rsid w:val="00FC6654"/>
    <w:rsid w:val="00FC768C"/>
    <w:rsid w:val="00FC7F99"/>
    <w:rsid w:val="00FD0E17"/>
    <w:rsid w:val="00FD34A2"/>
    <w:rsid w:val="00FD3C89"/>
    <w:rsid w:val="00FD4F9C"/>
    <w:rsid w:val="00FD5F9C"/>
    <w:rsid w:val="00FD6064"/>
    <w:rsid w:val="00FD6423"/>
    <w:rsid w:val="00FD7F30"/>
    <w:rsid w:val="00FE0838"/>
    <w:rsid w:val="00FE2214"/>
    <w:rsid w:val="00FE27A3"/>
    <w:rsid w:val="00FE3B6C"/>
    <w:rsid w:val="00FE4E1A"/>
    <w:rsid w:val="00FE5181"/>
    <w:rsid w:val="00FE5B06"/>
    <w:rsid w:val="00FE5D97"/>
    <w:rsid w:val="00FE65BA"/>
    <w:rsid w:val="00FE67AC"/>
    <w:rsid w:val="00FE6AF6"/>
    <w:rsid w:val="00FF1A27"/>
    <w:rsid w:val="00FF1D9B"/>
    <w:rsid w:val="00FF30D2"/>
    <w:rsid w:val="00FF3388"/>
    <w:rsid w:val="00FF36DB"/>
    <w:rsid w:val="00FF4633"/>
    <w:rsid w:val="00FF4A20"/>
    <w:rsid w:val="00FF4E7E"/>
    <w:rsid w:val="00FF52DB"/>
    <w:rsid w:val="00FF583F"/>
    <w:rsid w:val="00FF5B3D"/>
    <w:rsid w:val="00FF5D4D"/>
    <w:rsid w:val="00FF5DF7"/>
    <w:rsid w:val="00FF6B27"/>
    <w:rsid w:val="00FF79B9"/>
    <w:rsid w:val="00FF7DA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42"/>
        <o:r id="V:Rule2" type="connector" idref="#_x0000_s1031"/>
        <o:r id="V:Rule3" type="connector" idref="#_x0000_s1048"/>
        <o:r id="V:Rule4" type="connector" idref="#_x0000_s1046"/>
        <o:r id="V:Rule5" type="connector" idref="#_x0000_s1040"/>
        <o:r id="V:Rule6" type="connector" idref="#_x0000_s1039"/>
        <o:r id="V:Rule7" type="connector" idref="#_x0000_s1089"/>
        <o:r id="V:Rule8" type="connector" idref="#_x0000_s1051"/>
        <o:r id="V:Rule9" type="connector" idref="#_x0000_s1044"/>
        <o:r id="V:Rule10" type="connector" idref="#_x0000_s1050"/>
        <o:r id="V:Rule11" type="connector" idref="#_x0000_s1066"/>
        <o:r id="V:Rule12" type="connector" idref="#_x0000_s1045"/>
        <o:r id="V:Rule13" type="connector" idref="#_x0000_s1041"/>
        <o:r id="V:Rule14" type="connector" idref="#_x0000_s1032"/>
      </o:rules>
    </o:shapelayout>
  </w:shapeDefaults>
  <w:decimalSymbol w:val=","/>
  <w:listSeparator w:val=";"/>
  <w14:docId w14:val="543BC8B5"/>
  <w15:docId w15:val="{60B7885C-954A-44F0-94AD-4786A5F9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right="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2C5"/>
    <w:pPr>
      <w:ind w:left="0" w:righ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rsid w:val="00243884"/>
    <w:pPr>
      <w:widowControl w:val="0"/>
      <w:tabs>
        <w:tab w:val="right" w:leader="dot" w:pos="10489"/>
      </w:tabs>
      <w:autoSpaceDE w:val="0"/>
      <w:autoSpaceDN w:val="0"/>
      <w:adjustRightInd w:val="0"/>
      <w:spacing w:after="200"/>
      <w:ind w:left="1559" w:hanging="283"/>
    </w:pPr>
    <w:rPr>
      <w:rFonts w:ascii="Calibri" w:eastAsiaTheme="minorEastAsia" w:hAnsi="Calibri" w:cs="Calibri"/>
      <w:iCs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43884"/>
    <w:pPr>
      <w:spacing w:after="120"/>
      <w:ind w:left="357" w:right="57" w:hanging="357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43884"/>
    <w:rPr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243884"/>
    <w:pPr>
      <w:widowControl w:val="0"/>
      <w:tabs>
        <w:tab w:val="right" w:leader="dot" w:pos="9072"/>
      </w:tabs>
      <w:autoSpaceDE w:val="0"/>
      <w:autoSpaceDN w:val="0"/>
      <w:adjustRightInd w:val="0"/>
      <w:spacing w:after="200"/>
      <w:ind w:left="284"/>
      <w:outlineLvl w:val="1"/>
    </w:pPr>
    <w:rPr>
      <w:rFonts w:eastAsiaTheme="minorEastAsia" w:cs="Arial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3884"/>
    <w:pPr>
      <w:spacing w:after="120" w:line="480" w:lineRule="auto"/>
      <w:ind w:left="357" w:right="57" w:hanging="357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3884"/>
  </w:style>
  <w:style w:type="paragraph" w:styleId="Sommario1">
    <w:name w:val="toc 1"/>
    <w:basedOn w:val="Normale"/>
    <w:next w:val="Normale"/>
    <w:autoRedefine/>
    <w:uiPriority w:val="39"/>
    <w:rsid w:val="00243884"/>
    <w:pPr>
      <w:widowControl w:val="0"/>
      <w:tabs>
        <w:tab w:val="right" w:leader="dot" w:pos="9072"/>
      </w:tabs>
      <w:autoSpaceDE w:val="0"/>
      <w:autoSpaceDN w:val="0"/>
      <w:adjustRightInd w:val="0"/>
      <w:spacing w:before="60" w:after="60"/>
      <w:ind w:right="567"/>
    </w:pPr>
    <w:rPr>
      <w:rFonts w:eastAsiaTheme="minorEastAsia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3884"/>
    <w:pPr>
      <w:spacing w:after="120"/>
      <w:ind w:left="357" w:right="57" w:hanging="35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38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E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3C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5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0AB"/>
  </w:style>
  <w:style w:type="paragraph" w:styleId="Pidipagina">
    <w:name w:val="footer"/>
    <w:basedOn w:val="Normale"/>
    <w:link w:val="PidipaginaCarattere"/>
    <w:uiPriority w:val="99"/>
    <w:unhideWhenUsed/>
    <w:rsid w:val="00FB5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854D-184D-4DEA-B002-2353F3CE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Cinalli</dc:creator>
  <cp:keywords/>
  <dc:description/>
  <cp:lastModifiedBy>Enrico Cinalli</cp:lastModifiedBy>
  <cp:revision>45</cp:revision>
  <cp:lastPrinted>2020-10-16T17:48:00Z</cp:lastPrinted>
  <dcterms:created xsi:type="dcterms:W3CDTF">2013-06-15T14:34:00Z</dcterms:created>
  <dcterms:modified xsi:type="dcterms:W3CDTF">2021-02-26T17:02:00Z</dcterms:modified>
</cp:coreProperties>
</file>